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bidi w:val="0"/>
        <w:snapToGrid w:val="0"/>
        <w:spacing w:after="156" w:afterLines="50" w:line="400" w:lineRule="exact"/>
        <w:textAlignment w:val="center"/>
        <w:rPr>
          <w:rFonts w:hint="eastAsia" w:ascii="仿宋" w:hAnsi="仿宋" w:eastAsia="仿宋" w:cs="仿宋"/>
          <w:b/>
          <w:sz w:val="24"/>
          <w:highlight w:val="none"/>
        </w:rPr>
      </w:pPr>
    </w:p>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kern w:val="0"/>
          <w:sz w:val="32"/>
          <w:szCs w:val="32"/>
          <w:highlight w:val="none"/>
          <w:shd w:val="clear" w:color="auto" w:fill="FFFFFF"/>
        </w:rPr>
      </w:pPr>
    </w:p>
    <w:p>
      <w:pPr>
        <w:wordWrap w:val="0"/>
        <w:topLinePunct/>
        <w:snapToGrid w:val="0"/>
        <w:spacing w:after="156" w:afterLines="50" w:line="400" w:lineRule="exact"/>
        <w:jc w:val="center"/>
        <w:textAlignment w:val="center"/>
        <w:rPr>
          <w:rFonts w:hint="eastAsia" w:ascii="仿宋" w:hAnsi="仿宋" w:eastAsia="仿宋" w:cs="仿宋"/>
          <w:b/>
          <w:kern w:val="0"/>
          <w:sz w:val="32"/>
          <w:szCs w:val="32"/>
          <w:highlight w:val="none"/>
          <w:shd w:val="clear" w:color="auto" w:fill="FFFFFF"/>
        </w:rPr>
      </w:pPr>
      <w:r>
        <w:rPr>
          <w:rFonts w:hint="eastAsia" w:ascii="仿宋" w:hAnsi="仿宋" w:eastAsia="仿宋" w:cs="仿宋"/>
          <w:b/>
          <w:bCs w:val="0"/>
          <w:snapToGrid/>
          <w:color w:val="auto"/>
          <w:kern w:val="0"/>
          <w:sz w:val="32"/>
          <w:szCs w:val="32"/>
          <w:highlight w:val="none"/>
          <w:shd w:val="clear" w:color="auto" w:fill="FFFFFF"/>
          <w:lang w:eastAsia="zh-CN"/>
        </w:rPr>
        <w:t>援萨尔瓦多伊洛潘戈湖供水项目</w:t>
      </w:r>
    </w:p>
    <w:p>
      <w:pPr>
        <w:numPr>
          <w:ilvl w:val="-1"/>
          <w:numId w:val="0"/>
        </w:numPr>
        <w:wordWrap w:val="0"/>
        <w:topLinePunct/>
        <w:snapToGrid w:val="0"/>
        <w:spacing w:after="156" w:afterLines="50" w:line="400" w:lineRule="exact"/>
        <w:jc w:val="center"/>
        <w:textAlignment w:val="center"/>
        <w:rPr>
          <w:rFonts w:hint="default" w:ascii="仿宋" w:hAnsi="仿宋" w:eastAsia="仿宋" w:cs="仿宋"/>
          <w:b/>
          <w:kern w:val="0"/>
          <w:sz w:val="32"/>
          <w:szCs w:val="32"/>
          <w:highlight w:val="none"/>
          <w:shd w:val="clear" w:color="auto" w:fill="FFFFFF"/>
          <w:lang w:val="en-US" w:eastAsia="zh-CN"/>
        </w:rPr>
      </w:pPr>
      <w:r>
        <w:rPr>
          <w:rFonts w:hint="eastAsia" w:ascii="仿宋" w:hAnsi="仿宋" w:eastAsia="仿宋" w:cs="仿宋"/>
          <w:b/>
          <w:kern w:val="0"/>
          <w:sz w:val="32"/>
          <w:szCs w:val="32"/>
          <w:highlight w:val="none"/>
          <w:shd w:val="clear" w:color="auto" w:fill="FFFFFF"/>
          <w:lang w:val="en-US" w:eastAsia="zh-CN"/>
        </w:rPr>
        <w:t>钢板桩采购</w:t>
      </w:r>
    </w:p>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kern w:val="0"/>
          <w:sz w:val="32"/>
          <w:szCs w:val="32"/>
          <w:highlight w:val="none"/>
          <w:shd w:val="clear" w:color="auto" w:fill="FFFFFF"/>
        </w:rPr>
      </w:pPr>
    </w:p>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kern w:val="0"/>
          <w:sz w:val="32"/>
          <w:szCs w:val="32"/>
          <w:highlight w:val="none"/>
          <w:shd w:val="clear" w:color="auto" w:fill="FFFFFF"/>
        </w:rPr>
      </w:pPr>
      <w:r>
        <w:rPr>
          <w:rFonts w:hint="eastAsia" w:ascii="仿宋" w:hAnsi="仿宋" w:eastAsia="仿宋" w:cs="仿宋"/>
          <w:b/>
          <w:kern w:val="0"/>
          <w:sz w:val="32"/>
          <w:szCs w:val="32"/>
          <w:highlight w:val="none"/>
          <w:shd w:val="clear" w:color="auto" w:fill="FFFFFF"/>
        </w:rPr>
        <w:t>（招标编号：</w:t>
      </w:r>
      <w:r>
        <w:rPr>
          <w:rFonts w:hint="eastAsia" w:ascii="仿宋" w:hAnsi="仿宋" w:eastAsia="仿宋" w:cs="仿宋"/>
          <w:b/>
          <w:sz w:val="28"/>
          <w:szCs w:val="28"/>
          <w:highlight w:val="none"/>
        </w:rPr>
        <w:t>JG</w:t>
      </w:r>
      <w:r>
        <w:rPr>
          <w:rFonts w:hint="eastAsia" w:ascii="仿宋" w:hAnsi="仿宋" w:eastAsia="仿宋" w:cs="仿宋"/>
          <w:b/>
          <w:sz w:val="28"/>
          <w:szCs w:val="28"/>
          <w:highlight w:val="none"/>
          <w:lang w:val="en-US" w:eastAsia="zh-CN"/>
        </w:rPr>
        <w:t>HW-GJ</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SV</w:t>
      </w:r>
      <w:r>
        <w:rPr>
          <w:rFonts w:hint="eastAsia" w:ascii="仿宋" w:hAnsi="仿宋" w:eastAsia="仿宋" w:cs="仿宋"/>
          <w:b/>
          <w:sz w:val="28"/>
          <w:szCs w:val="28"/>
          <w:highlight w:val="none"/>
        </w:rPr>
        <w:t>-ZB-202</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-00</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kern w:val="0"/>
          <w:sz w:val="32"/>
          <w:szCs w:val="32"/>
          <w:highlight w:val="none"/>
          <w:shd w:val="clear" w:color="auto" w:fill="FFFFFF"/>
        </w:rPr>
        <w:t>）</w:t>
      </w:r>
    </w:p>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sz w:val="24"/>
          <w:highlight w:val="none"/>
        </w:rPr>
      </w:pPr>
    </w:p>
    <w:p>
      <w:pPr>
        <w:keepNext w:val="0"/>
        <w:keepLines w:val="0"/>
        <w:pageBreakBefore w:val="0"/>
        <w:kinsoku/>
        <w:wordWrap w:val="0"/>
        <w:overflowPunct/>
        <w:topLinePunct/>
        <w:bidi w:val="0"/>
        <w:snapToGrid w:val="0"/>
        <w:spacing w:after="156" w:afterLines="50" w:line="400" w:lineRule="exact"/>
        <w:jc w:val="right"/>
        <w:textAlignment w:val="center"/>
        <w:rPr>
          <w:rFonts w:ascii="仿宋" w:hAnsi="仿宋" w:eastAsia="仿宋" w:cs="仿宋"/>
          <w:b/>
          <w:sz w:val="24"/>
          <w:highlight w:val="none"/>
        </w:rPr>
      </w:pPr>
    </w:p>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sz w:val="48"/>
          <w:szCs w:val="48"/>
          <w:highlight w:val="none"/>
        </w:rPr>
      </w:pPr>
      <w:r>
        <w:rPr>
          <w:rFonts w:hint="eastAsia" w:ascii="仿宋" w:hAnsi="仿宋" w:eastAsia="仿宋" w:cs="仿宋"/>
          <w:b/>
          <w:sz w:val="48"/>
          <w:szCs w:val="48"/>
          <w:highlight w:val="none"/>
        </w:rPr>
        <w:t>招 标 文 件</w:t>
      </w:r>
    </w:p>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sz w:val="24"/>
          <w:highlight w:val="none"/>
        </w:rPr>
      </w:pPr>
    </w:p>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sz w:val="24"/>
          <w:highlight w:val="none"/>
        </w:rPr>
      </w:pPr>
    </w:p>
    <w:p>
      <w:pPr>
        <w:pStyle w:val="2"/>
        <w:keepNext w:val="0"/>
        <w:keepLines w:val="0"/>
        <w:pageBreakBefore w:val="0"/>
        <w:kinsoku/>
        <w:overflowPunct/>
        <w:bidi w:val="0"/>
        <w:spacing w:line="400" w:lineRule="exact"/>
        <w:ind w:firstLine="482"/>
        <w:rPr>
          <w:rFonts w:ascii="仿宋" w:hAnsi="仿宋" w:eastAsia="仿宋" w:cs="仿宋"/>
          <w:b/>
          <w:highlight w:val="none"/>
        </w:rPr>
      </w:pPr>
    </w:p>
    <w:p>
      <w:pPr>
        <w:keepNext w:val="0"/>
        <w:keepLines w:val="0"/>
        <w:pageBreakBefore w:val="0"/>
        <w:kinsoku/>
        <w:overflowPunct/>
        <w:bidi w:val="0"/>
        <w:spacing w:line="400" w:lineRule="exact"/>
        <w:rPr>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b/>
          <w:sz w:val="24"/>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b/>
          <w:sz w:val="24"/>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b/>
          <w:sz w:val="24"/>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b/>
          <w:sz w:val="24"/>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sz w:val="24"/>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sz w:val="24"/>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sz w:val="28"/>
          <w:szCs w:val="28"/>
          <w:highlight w:val="none"/>
        </w:rPr>
      </w:pPr>
    </w:p>
    <w:p>
      <w:pPr>
        <w:keepNext w:val="0"/>
        <w:keepLines w:val="0"/>
        <w:pageBreakBefore w:val="0"/>
        <w:kinsoku/>
        <w:wordWrap w:val="0"/>
        <w:overflowPunct/>
        <w:topLinePunct/>
        <w:bidi w:val="0"/>
        <w:spacing w:line="400" w:lineRule="exact"/>
        <w:ind w:left="2517" w:leftChars="532" w:hanging="1400" w:hangingChars="500"/>
        <w:textAlignment w:val="center"/>
        <w:rPr>
          <w:rFonts w:ascii="仿宋" w:hAnsi="仿宋" w:eastAsia="仿宋" w:cs="仿宋"/>
          <w:sz w:val="28"/>
          <w:szCs w:val="28"/>
          <w:highlight w:val="none"/>
          <w:u w:val="single"/>
        </w:rPr>
      </w:pPr>
      <w:r>
        <w:rPr>
          <w:rFonts w:hint="eastAsia" w:ascii="仿宋" w:hAnsi="仿宋" w:eastAsia="仿宋" w:cs="仿宋"/>
          <w:sz w:val="28"/>
          <w:szCs w:val="28"/>
          <w:highlight w:val="none"/>
        </w:rPr>
        <w:t>工程名称：</w:t>
      </w:r>
      <w:r>
        <w:rPr>
          <w:rFonts w:hint="eastAsia" w:ascii="仿宋" w:hAnsi="仿宋" w:eastAsia="仿宋" w:cs="仿宋"/>
          <w:sz w:val="28"/>
          <w:szCs w:val="28"/>
          <w:highlight w:val="none"/>
          <w:u w:val="single"/>
        </w:rPr>
        <w:t>援萨尔瓦多伊洛潘戈湖供水项目</w:t>
      </w:r>
    </w:p>
    <w:p>
      <w:pPr>
        <w:keepNext w:val="0"/>
        <w:keepLines w:val="0"/>
        <w:pageBreakBefore w:val="0"/>
        <w:kinsoku/>
        <w:wordWrap w:val="0"/>
        <w:overflowPunct/>
        <w:topLinePunct/>
        <w:bidi w:val="0"/>
        <w:spacing w:line="400" w:lineRule="exact"/>
        <w:ind w:firstLine="1120" w:firstLineChars="400"/>
        <w:textAlignment w:val="center"/>
        <w:rPr>
          <w:rFonts w:ascii="仿宋" w:hAnsi="仿宋" w:eastAsia="仿宋" w:cs="仿宋"/>
          <w:sz w:val="28"/>
          <w:szCs w:val="28"/>
          <w:highlight w:val="none"/>
          <w:u w:val="single"/>
        </w:rPr>
      </w:pPr>
      <w:r>
        <w:rPr>
          <w:rFonts w:hint="eastAsia" w:ascii="仿宋" w:hAnsi="仿宋" w:eastAsia="仿宋" w:cs="仿宋"/>
          <w:sz w:val="28"/>
          <w:szCs w:val="28"/>
          <w:highlight w:val="none"/>
        </w:rPr>
        <w:t>招 标 人：</w:t>
      </w:r>
      <w:r>
        <w:rPr>
          <w:rFonts w:hint="eastAsia" w:ascii="仿宋" w:hAnsi="仿宋" w:eastAsia="仿宋" w:cs="仿宋"/>
          <w:sz w:val="28"/>
          <w:szCs w:val="28"/>
          <w:highlight w:val="none"/>
          <w:u w:val="single"/>
        </w:rPr>
        <w:t>河北建工集团有限责任公司</w:t>
      </w:r>
    </w:p>
    <w:p>
      <w:pPr>
        <w:keepNext w:val="0"/>
        <w:keepLines w:val="0"/>
        <w:pageBreakBefore w:val="0"/>
        <w:kinsoku/>
        <w:wordWrap w:val="0"/>
        <w:overflowPunct/>
        <w:topLinePunct/>
        <w:bidi w:val="0"/>
        <w:spacing w:line="400" w:lineRule="exact"/>
        <w:ind w:firstLine="1120" w:firstLineChars="400"/>
        <w:textAlignment w:val="center"/>
        <w:rPr>
          <w:rFonts w:ascii="仿宋" w:hAnsi="仿宋" w:eastAsia="仿宋" w:cs="仿宋"/>
          <w:sz w:val="28"/>
          <w:szCs w:val="28"/>
          <w:highlight w:val="none"/>
          <w:u w:val="singl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月</w:t>
      </w:r>
    </w:p>
    <w:p>
      <w:pPr>
        <w:keepNext w:val="0"/>
        <w:keepLines w:val="0"/>
        <w:pageBreakBefore w:val="0"/>
        <w:kinsoku/>
        <w:wordWrap w:val="0"/>
        <w:overflowPunct/>
        <w:bidi w:val="0"/>
        <w:spacing w:line="400" w:lineRule="exact"/>
        <w:jc w:val="center"/>
        <w:rPr>
          <w:rFonts w:ascii="仿宋" w:hAnsi="仿宋" w:eastAsia="仿宋" w:cs="仿宋"/>
          <w:b/>
          <w:sz w:val="24"/>
          <w:highlight w:val="none"/>
        </w:rPr>
      </w:pPr>
    </w:p>
    <w:p>
      <w:pPr>
        <w:keepNext w:val="0"/>
        <w:keepLines w:val="0"/>
        <w:pageBreakBefore w:val="0"/>
        <w:kinsoku/>
        <w:wordWrap w:val="0"/>
        <w:overflowPunct/>
        <w:bidi w:val="0"/>
        <w:spacing w:line="400" w:lineRule="exact"/>
        <w:jc w:val="center"/>
        <w:rPr>
          <w:rFonts w:ascii="仿宋" w:hAnsi="仿宋" w:eastAsia="仿宋" w:cs="仿宋"/>
          <w:b/>
          <w:sz w:val="52"/>
          <w:szCs w:val="52"/>
          <w:highlight w:val="none"/>
        </w:rPr>
        <w:sectPr>
          <w:headerReference r:id="rId3" w:type="default"/>
          <w:footerReference r:id="rId4" w:type="default"/>
          <w:pgSz w:w="11906" w:h="16838"/>
          <w:pgMar w:top="1701" w:right="1361" w:bottom="1417" w:left="1701" w:header="851" w:footer="992" w:gutter="0"/>
          <w:cols w:space="0" w:num="1"/>
          <w:docGrid w:type="lines" w:linePitch="312" w:charSpace="0"/>
        </w:sectPr>
      </w:pPr>
    </w:p>
    <w:p>
      <w:pPr>
        <w:keepNext w:val="0"/>
        <w:keepLines w:val="0"/>
        <w:pageBreakBefore w:val="0"/>
        <w:numPr>
          <w:ilvl w:val="0"/>
          <w:numId w:val="3"/>
        </w:numPr>
        <w:kinsoku/>
        <w:wordWrap w:val="0"/>
        <w:overflowPunct/>
        <w:bidi w:val="0"/>
        <w:spacing w:line="400" w:lineRule="exact"/>
        <w:jc w:val="center"/>
        <w:rPr>
          <w:rFonts w:ascii="仿宋" w:hAnsi="仿宋" w:eastAsia="仿宋" w:cs="仿宋"/>
          <w:b/>
          <w:bCs/>
          <w:sz w:val="28"/>
          <w:highlight w:val="none"/>
        </w:rPr>
      </w:pPr>
      <w:r>
        <w:rPr>
          <w:rFonts w:hint="eastAsia" w:ascii="仿宋" w:hAnsi="仿宋" w:eastAsia="仿宋" w:cs="仿宋"/>
          <w:b/>
          <w:bCs/>
          <w:sz w:val="28"/>
          <w:highlight w:val="none"/>
        </w:rPr>
        <w:t>招标公告</w:t>
      </w:r>
    </w:p>
    <w:p>
      <w:pPr>
        <w:keepNext w:val="0"/>
        <w:keepLines w:val="0"/>
        <w:pageBreakBefore w:val="0"/>
        <w:kinsoku/>
        <w:wordWrap w:val="0"/>
        <w:overflowPunct/>
        <w:bidi w:val="0"/>
        <w:spacing w:line="400" w:lineRule="exact"/>
        <w:jc w:val="center"/>
        <w:rPr>
          <w:rFonts w:ascii="仿宋" w:hAnsi="仿宋" w:eastAsia="仿宋" w:cs="仿宋"/>
          <w:sz w:val="24"/>
          <w:highlight w:val="none"/>
        </w:rPr>
      </w:pPr>
    </w:p>
    <w:p>
      <w:pPr>
        <w:numPr>
          <w:ilvl w:val="-1"/>
          <w:numId w:val="0"/>
        </w:numPr>
        <w:wordWrap w:val="0"/>
        <w:topLinePunct/>
        <w:snapToGrid w:val="0"/>
        <w:spacing w:after="156" w:afterLines="50" w:line="400" w:lineRule="exact"/>
        <w:jc w:val="left"/>
        <w:textAlignment w:val="center"/>
        <w:rPr>
          <w:rFonts w:ascii="仿宋" w:hAnsi="仿宋" w:eastAsia="仿宋" w:cs="仿宋"/>
          <w:sz w:val="24"/>
          <w:highlight w:val="none"/>
          <w:u w:val="single"/>
        </w:rPr>
      </w:pPr>
      <w:r>
        <w:rPr>
          <w:rFonts w:hint="eastAsia" w:ascii="仿宋" w:hAnsi="仿宋" w:eastAsia="仿宋" w:cs="仿宋"/>
          <w:sz w:val="24"/>
          <w:highlight w:val="none"/>
          <w:u w:val="single"/>
          <w:lang w:eastAsia="zh-CN"/>
        </w:rPr>
        <w:t>本次招标项目为</w:t>
      </w:r>
      <w:r>
        <w:rPr>
          <w:rFonts w:hint="eastAsia" w:ascii="仿宋" w:hAnsi="仿宋" w:eastAsia="仿宋" w:cs="仿宋"/>
          <w:sz w:val="24"/>
          <w:szCs w:val="24"/>
          <w:highlight w:val="none"/>
          <w:u w:val="single"/>
        </w:rPr>
        <w:t>援萨尔瓦多伊洛潘戈湖供水项目</w:t>
      </w:r>
      <w:r>
        <w:rPr>
          <w:rFonts w:hint="eastAsia" w:ascii="仿宋" w:hAnsi="仿宋" w:eastAsia="仿宋" w:cs="仿宋"/>
          <w:sz w:val="24"/>
          <w:highlight w:val="none"/>
          <w:u w:val="single"/>
          <w:lang w:val="en-US" w:eastAsia="zh-CN"/>
        </w:rPr>
        <w:t>的钢板桩采购</w:t>
      </w:r>
      <w:r>
        <w:rPr>
          <w:rFonts w:hint="eastAsia" w:ascii="仿宋" w:hAnsi="仿宋" w:eastAsia="仿宋" w:cs="仿宋"/>
          <w:sz w:val="24"/>
          <w:szCs w:val="24"/>
          <w:highlight w:val="none"/>
          <w:u w:val="single"/>
        </w:rPr>
        <w:t>采购</w:t>
      </w:r>
      <w:r>
        <w:rPr>
          <w:rFonts w:hint="eastAsia" w:ascii="仿宋" w:hAnsi="仿宋" w:eastAsia="仿宋" w:cs="仿宋"/>
          <w:sz w:val="24"/>
          <w:highlight w:val="none"/>
          <w:u w:val="single"/>
          <w:lang w:eastAsia="zh-CN"/>
        </w:rPr>
        <w:t>，招标人为河北建工集团有限责任公司</w:t>
      </w:r>
      <w:r>
        <w:rPr>
          <w:rFonts w:hint="eastAsia" w:ascii="仿宋" w:hAnsi="仿宋" w:eastAsia="仿宋" w:cs="仿宋"/>
          <w:sz w:val="24"/>
          <w:highlight w:val="none"/>
        </w:rPr>
        <w:t>。</w:t>
      </w:r>
    </w:p>
    <w:p>
      <w:pPr>
        <w:keepNext w:val="0"/>
        <w:keepLines w:val="0"/>
        <w:pageBreakBefore w:val="0"/>
        <w:kinsoku/>
        <w:wordWrap w:val="0"/>
        <w:overflowPunct/>
        <w:bidi w:val="0"/>
        <w:spacing w:line="400" w:lineRule="exact"/>
        <w:ind w:right="105" w:rightChars="50"/>
        <w:jc w:val="left"/>
        <w:rPr>
          <w:rFonts w:ascii="仿宋" w:hAnsi="仿宋" w:eastAsia="仿宋" w:cs="仿宋"/>
          <w:sz w:val="24"/>
          <w:highlight w:val="none"/>
          <w:u w:val="single"/>
        </w:rPr>
      </w:pPr>
      <w:r>
        <w:rPr>
          <w:rFonts w:hint="eastAsia" w:ascii="仿宋" w:hAnsi="仿宋" w:eastAsia="仿宋" w:cs="仿宋"/>
          <w:b/>
          <w:bCs/>
          <w:sz w:val="24"/>
          <w:highlight w:val="none"/>
        </w:rPr>
        <w:t>一、工程名称：</w:t>
      </w:r>
      <w:r>
        <w:rPr>
          <w:rFonts w:hint="eastAsia" w:ascii="仿宋" w:hAnsi="仿宋" w:eastAsia="仿宋" w:cs="仿宋"/>
          <w:sz w:val="24"/>
          <w:highlight w:val="none"/>
          <w:u w:val="single"/>
        </w:rPr>
        <w:t>援萨尔瓦多伊洛潘戈湖供水项目</w:t>
      </w:r>
    </w:p>
    <w:p>
      <w:pPr>
        <w:keepNext w:val="0"/>
        <w:keepLines w:val="0"/>
        <w:pageBreakBefore w:val="0"/>
        <w:kinsoku/>
        <w:wordWrap w:val="0"/>
        <w:overflowPunct/>
        <w:bidi w:val="0"/>
        <w:spacing w:line="400" w:lineRule="exact"/>
        <w:ind w:right="105" w:rightChars="50"/>
        <w:jc w:val="left"/>
        <w:rPr>
          <w:rFonts w:ascii="仿宋" w:hAnsi="仿宋" w:eastAsia="仿宋" w:cs="仿宋"/>
          <w:sz w:val="24"/>
          <w:highlight w:val="none"/>
          <w:u w:val="single"/>
        </w:rPr>
      </w:pPr>
      <w:r>
        <w:rPr>
          <w:rFonts w:hint="eastAsia" w:ascii="仿宋" w:hAnsi="仿宋" w:eastAsia="仿宋" w:cs="仿宋"/>
          <w:b/>
          <w:bCs/>
          <w:sz w:val="24"/>
          <w:highlight w:val="none"/>
        </w:rPr>
        <w:t>二、工程地点：</w:t>
      </w:r>
      <w:r>
        <w:rPr>
          <w:rFonts w:hint="eastAsia" w:ascii="仿宋" w:hAnsi="仿宋" w:eastAsia="仿宋" w:cs="仿宋"/>
          <w:sz w:val="24"/>
          <w:highlight w:val="none"/>
          <w:u w:val="single"/>
          <w:lang w:eastAsia="zh-CN"/>
        </w:rPr>
        <w:t>萨尔瓦多圣萨尔瓦多大都会区东部，伊洛潘戈湖西侧</w:t>
      </w:r>
    </w:p>
    <w:p>
      <w:pPr>
        <w:keepNext w:val="0"/>
        <w:keepLines w:val="0"/>
        <w:pageBreakBefore w:val="0"/>
        <w:kinsoku/>
        <w:wordWrap w:val="0"/>
        <w:overflowPunct/>
        <w:bidi w:val="0"/>
        <w:spacing w:line="400" w:lineRule="exact"/>
        <w:ind w:right="105" w:rightChars="50"/>
        <w:jc w:val="left"/>
        <w:rPr>
          <w:rFonts w:ascii="仿宋" w:hAnsi="仿宋" w:eastAsia="仿宋" w:cs="仿宋"/>
          <w:b/>
          <w:bCs/>
          <w:sz w:val="24"/>
          <w:highlight w:val="none"/>
        </w:rPr>
      </w:pPr>
      <w:r>
        <w:rPr>
          <w:rFonts w:hint="eastAsia" w:ascii="仿宋" w:hAnsi="仿宋" w:eastAsia="仿宋" w:cs="仿宋"/>
          <w:b/>
          <w:bCs/>
          <w:sz w:val="24"/>
          <w:highlight w:val="none"/>
        </w:rPr>
        <w:t>三、工程概况</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本工程为援萨尔瓦多伊洛潘戈湖供水工程，供水规模为2.59万m³/d。本工程共分为三部分内容，分别为取水工程、净水工程和输水工程，具体内容如下：</w:t>
      </w: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新建水源井8眼，7用1备，设计总出水量为0.306m³/s，约2.64万m³/d</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新建原水输水管线2.0km（含井间联络管）</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新建净水厂1座，设计供水规模为2.59万m³/d，设计出水水质按照萨方供水水质标准(RTS 13.02.01:14)执行</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净水厂总占地约为2.28公顷</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新建净水输水管线总长度10.53km，管材为球墨铸铁管。新建二次加压泵站1座，设计规模为2.59万m³/d ，占地面积0.68公顷。</w:t>
      </w:r>
    </w:p>
    <w:p>
      <w:pPr>
        <w:keepNext w:val="0"/>
        <w:keepLines w:val="0"/>
        <w:pageBreakBefore w:val="0"/>
        <w:kinsoku/>
        <w:wordWrap w:val="0"/>
        <w:overflowPunct/>
        <w:bidi w:val="0"/>
        <w:spacing w:line="400" w:lineRule="exact"/>
        <w:ind w:right="105" w:rightChars="50"/>
        <w:jc w:val="left"/>
        <w:rPr>
          <w:rFonts w:ascii="仿宋" w:hAnsi="仿宋" w:eastAsia="仿宋" w:cs="仿宋"/>
          <w:b/>
          <w:bCs/>
          <w:sz w:val="24"/>
          <w:highlight w:val="none"/>
        </w:rPr>
      </w:pPr>
      <w:r>
        <w:rPr>
          <w:rFonts w:hint="eastAsia" w:ascii="仿宋" w:hAnsi="仿宋" w:eastAsia="仿宋" w:cs="仿宋"/>
          <w:b/>
          <w:bCs/>
          <w:sz w:val="24"/>
          <w:highlight w:val="none"/>
        </w:rPr>
        <w:t>四、招标范围</w:t>
      </w:r>
    </w:p>
    <w:p>
      <w:pPr>
        <w:pStyle w:val="2"/>
        <w:ind w:left="0" w:firstLine="0" w:firstLineChars="0"/>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供货清单</w:t>
      </w:r>
    </w:p>
    <w:tbl>
      <w:tblPr>
        <w:tblStyle w:val="16"/>
        <w:tblW w:w="91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2"/>
        <w:gridCol w:w="2016"/>
        <w:gridCol w:w="2217"/>
        <w:gridCol w:w="1640"/>
        <w:gridCol w:w="791"/>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物资名称</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规格型号</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标准技术要求</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质量标准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单位</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U型钢板桩</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长度：5.9米</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长度：5.9米</w:t>
            </w:r>
          </w:p>
          <w:p>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有效宽度 ：400mm</w:t>
            </w:r>
          </w:p>
          <w:p>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有效高度：100mm</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腹板厚度：10.5mm</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4"/>
                <w:szCs w:val="24"/>
                <w:highlight w:val="none"/>
                <w:lang w:val="en-US"/>
              </w:rPr>
            </w:pPr>
            <w:r>
              <w:rPr>
                <w:rFonts w:hint="default" w:ascii="仿宋" w:hAnsi="仿宋" w:eastAsia="仿宋" w:cs="仿宋"/>
                <w:b w:val="0"/>
                <w:bCs w:val="0"/>
                <w:color w:val="auto"/>
                <w:sz w:val="24"/>
                <w:szCs w:val="24"/>
                <w:highlight w:val="none"/>
                <w:lang w:val="en-US"/>
              </w:rPr>
              <w:t>G</w:t>
            </w:r>
            <w:r>
              <w:rPr>
                <w:rFonts w:hint="eastAsia" w:ascii="仿宋" w:hAnsi="仿宋" w:eastAsia="仿宋" w:cs="仿宋"/>
                <w:b w:val="0"/>
                <w:bCs w:val="0"/>
                <w:color w:val="auto"/>
                <w:sz w:val="24"/>
                <w:szCs w:val="24"/>
                <w:highlight w:val="none"/>
                <w:lang w:val="en-US" w:eastAsia="zh-CN"/>
              </w:rPr>
              <w:t>B</w:t>
            </w:r>
            <w:r>
              <w:rPr>
                <w:rFonts w:hint="default" w:ascii="仿宋" w:hAnsi="仿宋" w:eastAsia="仿宋" w:cs="仿宋"/>
                <w:b w:val="0"/>
                <w:bCs w:val="0"/>
                <w:color w:val="auto"/>
                <w:sz w:val="24"/>
                <w:szCs w:val="24"/>
                <w:highlight w:val="none"/>
                <w:lang w:val="en-US"/>
              </w:rPr>
              <w:t>/T20933</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U型钢板桩</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长度：4米</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有效宽度 ：400mm</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有效高度：100mm</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腹板厚度：10.5mm</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rPr>
            </w:pPr>
            <w:r>
              <w:rPr>
                <w:rFonts w:hint="default" w:ascii="仿宋" w:hAnsi="仿宋" w:eastAsia="仿宋" w:cs="仿宋"/>
                <w:b w:val="0"/>
                <w:bCs w:val="0"/>
                <w:color w:val="auto"/>
                <w:sz w:val="24"/>
                <w:szCs w:val="24"/>
                <w:highlight w:val="none"/>
                <w:lang w:val="en-US"/>
              </w:rPr>
              <w:t>G</w:t>
            </w:r>
            <w:r>
              <w:rPr>
                <w:rFonts w:hint="eastAsia" w:ascii="仿宋" w:hAnsi="仿宋" w:eastAsia="仿宋" w:cs="仿宋"/>
                <w:b w:val="0"/>
                <w:bCs w:val="0"/>
                <w:color w:val="auto"/>
                <w:sz w:val="24"/>
                <w:szCs w:val="24"/>
                <w:highlight w:val="none"/>
                <w:lang w:val="en-US" w:eastAsia="zh-CN"/>
              </w:rPr>
              <w:t>B</w:t>
            </w:r>
            <w:r>
              <w:rPr>
                <w:rFonts w:hint="default" w:ascii="仿宋" w:hAnsi="仿宋" w:eastAsia="仿宋" w:cs="仿宋"/>
                <w:b w:val="0"/>
                <w:bCs w:val="0"/>
                <w:color w:val="auto"/>
                <w:sz w:val="24"/>
                <w:szCs w:val="24"/>
                <w:highlight w:val="none"/>
                <w:lang w:val="en-US"/>
              </w:rPr>
              <w:t>/T20933</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250</w:t>
            </w:r>
          </w:p>
        </w:tc>
      </w:tr>
    </w:tbl>
    <w:p>
      <w:pPr>
        <w:keepNext w:val="0"/>
        <w:keepLines w:val="0"/>
        <w:pageBreakBefore w:val="0"/>
        <w:kinsoku/>
        <w:overflowPunct/>
        <w:bidi w:val="0"/>
        <w:spacing w:line="400" w:lineRule="exact"/>
        <w:ind w:right="-92" w:rightChars="-44"/>
        <w:jc w:val="left"/>
        <w:rPr>
          <w:rFonts w:ascii="仿宋" w:hAnsi="仿宋" w:eastAsia="仿宋" w:cs="仿宋"/>
          <w:b/>
          <w:bCs/>
          <w:sz w:val="24"/>
          <w:highlight w:val="none"/>
        </w:rPr>
      </w:pPr>
      <w:r>
        <w:rPr>
          <w:rFonts w:hint="eastAsia" w:ascii="仿宋" w:hAnsi="仿宋" w:eastAsia="仿宋" w:cs="仿宋"/>
          <w:b/>
          <w:bCs/>
          <w:sz w:val="24"/>
          <w:highlight w:val="none"/>
        </w:rPr>
        <w:t>五、招标方式</w:t>
      </w:r>
    </w:p>
    <w:p>
      <w:pPr>
        <w:keepNext w:val="0"/>
        <w:keepLines w:val="0"/>
        <w:pageBreakBefore w:val="0"/>
        <w:kinsoku/>
        <w:overflowPunct/>
        <w:bidi w:val="0"/>
        <w:spacing w:line="400" w:lineRule="exact"/>
        <w:ind w:right="-92" w:rightChars="-44"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本次招标采取</w:t>
      </w:r>
      <w:r>
        <w:rPr>
          <w:rFonts w:hint="eastAsia" w:ascii="仿宋" w:hAnsi="仿宋" w:eastAsia="仿宋" w:cs="仿宋"/>
          <w:color w:val="auto"/>
          <w:sz w:val="24"/>
          <w:highlight w:val="none"/>
          <w:lang w:eastAsia="zh-CN"/>
        </w:rPr>
        <w:t>物流平台综合</w:t>
      </w:r>
      <w:r>
        <w:rPr>
          <w:rFonts w:hint="eastAsia" w:ascii="仿宋" w:hAnsi="仿宋" w:eastAsia="仿宋" w:cs="仿宋"/>
          <w:color w:val="auto"/>
          <w:sz w:val="24"/>
          <w:highlight w:val="none"/>
        </w:rPr>
        <w:t>招标、</w:t>
      </w:r>
      <w:r>
        <w:rPr>
          <w:rFonts w:hint="eastAsia" w:ascii="仿宋" w:hAnsi="仿宋" w:eastAsia="仿宋" w:cs="仿宋"/>
          <w:bCs/>
          <w:color w:val="auto"/>
          <w:sz w:val="24"/>
          <w:highlight w:val="none"/>
        </w:rPr>
        <w:t>先招后议</w:t>
      </w:r>
      <w:r>
        <w:rPr>
          <w:rFonts w:hint="eastAsia" w:ascii="仿宋" w:hAnsi="仿宋" w:eastAsia="仿宋" w:cs="仿宋"/>
          <w:color w:val="auto"/>
          <w:sz w:val="24"/>
          <w:highlight w:val="none"/>
        </w:rPr>
        <w:t>的</w:t>
      </w:r>
      <w:r>
        <w:rPr>
          <w:rFonts w:hint="eastAsia" w:ascii="仿宋" w:hAnsi="仿宋" w:eastAsia="仿宋" w:cs="仿宋"/>
          <w:bCs/>
          <w:color w:val="auto"/>
          <w:sz w:val="24"/>
          <w:highlight w:val="none"/>
        </w:rPr>
        <w:t>方式</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整体划分为</w:t>
      </w:r>
      <w:r>
        <w:rPr>
          <w:rFonts w:hint="eastAsia" w:ascii="仿宋" w:hAnsi="仿宋" w:eastAsia="仿宋" w:cs="仿宋"/>
          <w:bCs/>
          <w:color w:val="auto"/>
          <w:sz w:val="24"/>
          <w:highlight w:val="none"/>
          <w:lang w:val="en-US" w:eastAsia="zh-CN"/>
        </w:rPr>
        <w:t>二</w:t>
      </w:r>
      <w:r>
        <w:rPr>
          <w:rFonts w:hint="eastAsia" w:ascii="仿宋" w:hAnsi="仿宋" w:eastAsia="仿宋" w:cs="仿宋"/>
          <w:bCs/>
          <w:color w:val="auto"/>
          <w:sz w:val="24"/>
          <w:highlight w:val="none"/>
          <w:lang w:eastAsia="zh-CN"/>
        </w:rPr>
        <w:t>个阶段平台竞价（保留</w:t>
      </w:r>
      <w:r>
        <w:rPr>
          <w:rFonts w:hint="eastAsia" w:ascii="仿宋" w:hAnsi="仿宋" w:eastAsia="仿宋" w:cs="仿宋"/>
          <w:bCs/>
          <w:color w:val="auto"/>
          <w:sz w:val="24"/>
          <w:highlight w:val="none"/>
          <w:lang w:val="en-US" w:eastAsia="zh-CN"/>
        </w:rPr>
        <w:t>3家</w:t>
      </w:r>
      <w:r>
        <w:rPr>
          <w:rFonts w:hint="eastAsia" w:ascii="仿宋" w:hAnsi="仿宋" w:eastAsia="仿宋" w:cs="仿宋"/>
          <w:bCs/>
          <w:color w:val="auto"/>
          <w:sz w:val="24"/>
          <w:highlight w:val="none"/>
          <w:lang w:eastAsia="zh-CN"/>
        </w:rPr>
        <w:t>）、议标阶段</w:t>
      </w:r>
      <w:r>
        <w:rPr>
          <w:rFonts w:hint="eastAsia" w:ascii="仿宋" w:hAnsi="仿宋" w:eastAsia="仿宋" w:cs="仿宋"/>
          <w:bCs/>
          <w:color w:val="auto"/>
          <w:sz w:val="24"/>
          <w:highlight w:val="none"/>
        </w:rPr>
        <w:t>选择1个中标人。</w:t>
      </w:r>
    </w:p>
    <w:p>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ascii="仿宋" w:hAnsi="仿宋" w:eastAsia="仿宋" w:cs="仿宋"/>
          <w:b/>
          <w:bCs/>
          <w:sz w:val="24"/>
          <w:highlight w:val="none"/>
        </w:rPr>
      </w:pPr>
      <w:r>
        <w:rPr>
          <w:rFonts w:hint="eastAsia" w:ascii="仿宋" w:hAnsi="仿宋" w:eastAsia="仿宋" w:cs="仿宋"/>
          <w:b/>
          <w:bCs/>
          <w:sz w:val="24"/>
          <w:highlight w:val="none"/>
        </w:rPr>
        <w:t>六、供货周期</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lang w:eastAsia="zh-CN"/>
        </w:rPr>
        <w:t>合同签订后</w:t>
      </w:r>
      <w:r>
        <w:rPr>
          <w:rFonts w:hint="eastAsia" w:ascii="仿宋" w:hAnsi="仿宋" w:eastAsia="仿宋" w:cs="仿宋"/>
          <w:sz w:val="24"/>
          <w:highlight w:val="none"/>
          <w:lang w:val="en-US" w:eastAsia="zh-CN"/>
        </w:rPr>
        <w:t>5日内，完成招标范围内全部物资</w:t>
      </w:r>
      <w:r>
        <w:rPr>
          <w:rFonts w:hint="eastAsia" w:ascii="仿宋" w:hAnsi="仿宋" w:eastAsia="仿宋" w:cs="仿宋"/>
          <w:sz w:val="24"/>
          <w:highlight w:val="none"/>
          <w:lang w:eastAsia="zh-CN"/>
        </w:rPr>
        <w:t>的备货工作</w:t>
      </w:r>
      <w:r>
        <w:rPr>
          <w:rFonts w:hint="eastAsia" w:ascii="仿宋" w:hAnsi="仿宋" w:eastAsia="仿宋" w:cs="仿宋"/>
          <w:sz w:val="24"/>
          <w:highlight w:val="none"/>
        </w:rPr>
        <w:t>。</w:t>
      </w:r>
    </w:p>
    <w:p>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ascii="仿宋" w:hAnsi="仿宋" w:eastAsia="仿宋" w:cs="仿宋"/>
          <w:b/>
          <w:bCs/>
          <w:sz w:val="24"/>
          <w:highlight w:val="none"/>
        </w:rPr>
      </w:pPr>
      <w:r>
        <w:rPr>
          <w:rFonts w:hint="eastAsia" w:ascii="仿宋" w:hAnsi="仿宋" w:eastAsia="仿宋" w:cs="仿宋"/>
          <w:b/>
          <w:bCs/>
          <w:sz w:val="24"/>
          <w:highlight w:val="none"/>
        </w:rPr>
        <w:t>七、质量要求</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质量要求：合格；</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交货地点：甲方指定天津港仓库。</w:t>
      </w:r>
    </w:p>
    <w:p>
      <w:pPr>
        <w:pStyle w:val="2"/>
        <w:ind w:left="0" w:leftChars="0" w:firstLine="480" w:firstLineChars="20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3、依照标准：</w:t>
      </w:r>
      <w:r>
        <w:rPr>
          <w:rFonts w:hint="default" w:ascii="仿宋" w:hAnsi="仿宋" w:eastAsia="仿宋" w:cs="仿宋"/>
          <w:b w:val="0"/>
          <w:bCs w:val="0"/>
          <w:color w:val="auto"/>
          <w:sz w:val="24"/>
          <w:szCs w:val="24"/>
          <w:highlight w:val="none"/>
          <w:lang w:val="en-US"/>
        </w:rPr>
        <w:t>G</w:t>
      </w:r>
      <w:r>
        <w:rPr>
          <w:rFonts w:hint="eastAsia" w:ascii="仿宋" w:hAnsi="仿宋" w:eastAsia="仿宋" w:cs="仿宋"/>
          <w:b w:val="0"/>
          <w:bCs w:val="0"/>
          <w:color w:val="auto"/>
          <w:sz w:val="24"/>
          <w:szCs w:val="24"/>
          <w:highlight w:val="none"/>
          <w:lang w:val="en-US" w:eastAsia="zh-CN"/>
        </w:rPr>
        <w:t>B</w:t>
      </w:r>
      <w:r>
        <w:rPr>
          <w:rFonts w:hint="default" w:ascii="仿宋" w:hAnsi="仿宋" w:eastAsia="仿宋" w:cs="仿宋"/>
          <w:b w:val="0"/>
          <w:bCs w:val="0"/>
          <w:color w:val="auto"/>
          <w:sz w:val="24"/>
          <w:szCs w:val="24"/>
          <w:highlight w:val="none"/>
          <w:lang w:val="en-US"/>
        </w:rPr>
        <w:t>/T20933</w:t>
      </w:r>
    </w:p>
    <w:p>
      <w:pPr>
        <w:keepNext w:val="0"/>
        <w:keepLines w:val="0"/>
        <w:pageBreakBefore w:val="0"/>
        <w:widowControl w:val="0"/>
        <w:kinsoku/>
        <w:overflowPunct/>
        <w:topLinePunct w:val="0"/>
        <w:autoSpaceDE/>
        <w:autoSpaceDN/>
        <w:bidi w:val="0"/>
        <w:adjustRightInd/>
        <w:snapToGrid w:val="0"/>
        <w:spacing w:line="400" w:lineRule="exact"/>
        <w:ind w:firstLine="482" w:firstLineChars="200"/>
        <w:textAlignment w:val="auto"/>
        <w:outlineLvl w:val="9"/>
        <w:rPr>
          <w:rFonts w:ascii="仿宋" w:hAnsi="仿宋" w:eastAsia="仿宋" w:cs="仿宋"/>
          <w:b/>
          <w:bCs/>
          <w:sz w:val="24"/>
          <w:highlight w:val="none"/>
        </w:rPr>
      </w:pP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、投标人资格要求</w:t>
      </w:r>
    </w:p>
    <w:p>
      <w:pPr>
        <w:wordWrap w:val="0"/>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1、投标人应具有独立法人资格，具备稳定持续经营的能力，具有良好的商业信誉和健全的财务会计制度。</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营业执照经营范围</w:t>
      </w:r>
      <w:r>
        <w:rPr>
          <w:rFonts w:hint="eastAsia" w:ascii="仿宋" w:hAnsi="仿宋" w:eastAsia="仿宋" w:cs="仿宋"/>
          <w:sz w:val="24"/>
          <w:highlight w:val="none"/>
          <w:lang w:eastAsia="zh-CN"/>
        </w:rPr>
        <w:t>包含招标内容。投标人及其法定代表人、拟派项目负责人不得为失信被执行人，以投标人提供的近期“信用中国”网站查询为准。</w:t>
      </w:r>
    </w:p>
    <w:p>
      <w:pPr>
        <w:wordWrap w:val="0"/>
        <w:snapToGrid w:val="0"/>
        <w:spacing w:line="360" w:lineRule="auto"/>
        <w:ind w:firstLine="480" w:firstLineChars="200"/>
        <w:rPr>
          <w:rFonts w:hint="default" w:eastAsia="仿宋"/>
          <w:lang w:val="en-US" w:eastAsia="zh-CN"/>
        </w:rPr>
      </w:pPr>
      <w:r>
        <w:rPr>
          <w:rFonts w:hint="eastAsia" w:ascii="仿宋" w:hAnsi="仿宋" w:eastAsia="仿宋" w:cs="仿宋"/>
          <w:b w:val="0"/>
          <w:bCs w:val="0"/>
          <w:sz w:val="24"/>
          <w:highlight w:val="none"/>
        </w:rPr>
        <w:t>2、投标人具有履行合同所必需的能力</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rPr>
        <w:t>投标人能够按照招标文件要求提供相关的证明文件和手续，若发现招标过程中投标人资格条件与其提交相关证明时发生实质性改变或者投标人所提供的资格证明资料与事实不符的，招标人有权随时取消其投标或中标资格。</w:t>
      </w:r>
    </w:p>
    <w:p>
      <w:pPr>
        <w:keepNext w:val="0"/>
        <w:keepLines w:val="0"/>
        <w:pageBreakBefore w:val="0"/>
        <w:widowControl w:val="0"/>
        <w:kinsoku/>
        <w:wordWrap w:val="0"/>
        <w:overflowPunct/>
        <w:topLinePunct w:val="0"/>
        <w:autoSpaceDE/>
        <w:autoSpaceDN/>
        <w:bidi w:val="0"/>
        <w:adjustRightInd/>
        <w:spacing w:line="400" w:lineRule="exact"/>
        <w:ind w:right="-92" w:rightChars="-44"/>
        <w:jc w:val="left"/>
        <w:textAlignment w:val="auto"/>
        <w:outlineLvl w:val="9"/>
        <w:rPr>
          <w:rFonts w:ascii="仿宋" w:hAnsi="仿宋" w:eastAsia="仿宋" w:cs="仿宋"/>
          <w:b/>
          <w:bCs/>
          <w:sz w:val="24"/>
          <w:highlight w:val="none"/>
        </w:rPr>
      </w:pPr>
      <w:r>
        <w:rPr>
          <w:rFonts w:hint="eastAsia" w:ascii="仿宋" w:hAnsi="仿宋" w:eastAsia="仿宋" w:cs="仿宋"/>
          <w:b/>
          <w:bCs/>
          <w:sz w:val="24"/>
          <w:highlight w:val="none"/>
          <w:lang w:eastAsia="zh-CN"/>
        </w:rPr>
        <w:t>九</w:t>
      </w:r>
      <w:r>
        <w:rPr>
          <w:rFonts w:hint="eastAsia" w:ascii="仿宋" w:hAnsi="仿宋" w:eastAsia="仿宋" w:cs="仿宋"/>
          <w:b/>
          <w:bCs/>
          <w:sz w:val="24"/>
          <w:highlight w:val="none"/>
        </w:rPr>
        <w:t>、报名及资格预审</w:t>
      </w:r>
    </w:p>
    <w:p>
      <w:pPr>
        <w:keepNext w:val="0"/>
        <w:keepLines w:val="0"/>
        <w:pageBreakBefore w:val="0"/>
        <w:widowControl w:val="0"/>
        <w:kinsoku/>
        <w:wordWrap w:val="0"/>
        <w:overflowPunct/>
        <w:topLinePunct w:val="0"/>
        <w:autoSpaceDE/>
        <w:autoSpaceDN/>
        <w:bidi w:val="0"/>
        <w:adjustRightInd/>
        <w:spacing w:line="400" w:lineRule="exact"/>
        <w:ind w:right="-92" w:rightChars="-44" w:firstLine="480" w:firstLineChars="200"/>
        <w:jc w:val="left"/>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报名时间：202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日</w:t>
      </w:r>
      <w:r>
        <w:rPr>
          <w:rFonts w:hint="eastAsia" w:ascii="仿宋" w:hAnsi="仿宋" w:eastAsia="仿宋" w:cs="仿宋"/>
          <w:sz w:val="24"/>
          <w:highlight w:val="none"/>
          <w:lang w:eastAsia="zh-CN"/>
        </w:rPr>
        <w:t>上午</w:t>
      </w:r>
      <w:r>
        <w:rPr>
          <w:rFonts w:hint="eastAsia" w:ascii="仿宋" w:hAnsi="仿宋" w:eastAsia="仿宋" w:cs="仿宋"/>
          <w:sz w:val="24"/>
          <w:highlight w:val="none"/>
          <w:lang w:val="en-US" w:eastAsia="zh-CN"/>
        </w:rPr>
        <w:t>15:00</w:t>
      </w:r>
      <w:r>
        <w:rPr>
          <w:rFonts w:hint="eastAsia" w:ascii="仿宋" w:hAnsi="仿宋" w:eastAsia="仿宋" w:cs="仿宋"/>
          <w:sz w:val="24"/>
          <w:highlight w:val="none"/>
        </w:rPr>
        <w:t>至202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日</w:t>
      </w:r>
      <w:r>
        <w:rPr>
          <w:rFonts w:hint="eastAsia" w:ascii="仿宋" w:hAnsi="仿宋" w:eastAsia="仿宋" w:cs="仿宋"/>
          <w:sz w:val="24"/>
          <w:highlight w:val="none"/>
          <w:lang w:eastAsia="zh-CN"/>
        </w:rPr>
        <w:t>下午</w:t>
      </w:r>
      <w:r>
        <w:rPr>
          <w:rFonts w:hint="eastAsia" w:ascii="仿宋" w:hAnsi="仿宋" w:eastAsia="仿宋" w:cs="仿宋"/>
          <w:sz w:val="24"/>
          <w:highlight w:val="none"/>
          <w:lang w:val="en-US" w:eastAsia="zh-CN"/>
        </w:rPr>
        <w:t>15：00</w:t>
      </w:r>
      <w:r>
        <w:rPr>
          <w:rFonts w:hint="eastAsia" w:ascii="仿宋" w:hAnsi="仿宋" w:eastAsia="仿宋" w:cs="仿宋"/>
          <w:sz w:val="24"/>
          <w:highlight w:val="none"/>
        </w:rPr>
        <w:t>。</w:t>
      </w:r>
    </w:p>
    <w:p>
      <w:pPr>
        <w:keepNext w:val="0"/>
        <w:keepLines w:val="0"/>
        <w:pageBreakBefore w:val="0"/>
        <w:numPr>
          <w:ilvl w:val="0"/>
          <w:numId w:val="0"/>
        </w:numPr>
        <w:kinsoku/>
        <w:wordWrap w:val="0"/>
        <w:overflowPunct/>
        <w:bidi w:val="0"/>
        <w:spacing w:line="400" w:lineRule="exact"/>
        <w:ind w:right="-92" w:rightChars="-44"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rPr>
        <w:t>报名方式：</w:t>
      </w:r>
      <w:r>
        <w:rPr>
          <w:rFonts w:hint="eastAsia" w:ascii="仿宋" w:hAnsi="仿宋" w:eastAsia="仿宋" w:cs="仿宋"/>
          <w:sz w:val="24"/>
          <w:highlight w:val="none"/>
          <w:lang w:val="en-US" w:eastAsia="zh-CN"/>
        </w:rPr>
        <w:t>物流平台报名</w:t>
      </w:r>
    </w:p>
    <w:p>
      <w:pPr>
        <w:pStyle w:val="2"/>
        <w:ind w:left="0" w:leftChars="0" w:firstLine="0" w:firstLineChars="0"/>
        <w:rPr>
          <w:rFonts w:hint="default" w:eastAsia="仿宋"/>
          <w:lang w:val="en-US" w:eastAsia="zh-CN"/>
        </w:rPr>
      </w:pPr>
      <w:r>
        <w:rPr>
          <w:rFonts w:hint="eastAsia" w:ascii="仿宋" w:hAnsi="仿宋" w:eastAsia="仿宋" w:cs="仿宋"/>
          <w:sz w:val="24"/>
          <w:highlight w:val="none"/>
          <w:lang w:val="en-US" w:eastAsia="zh-CN"/>
        </w:rPr>
        <w:t xml:space="preserve">    资格预审：无</w:t>
      </w:r>
    </w:p>
    <w:p>
      <w:pPr>
        <w:keepNext w:val="0"/>
        <w:keepLines w:val="0"/>
        <w:pageBreakBefore w:val="0"/>
        <w:numPr>
          <w:ilvl w:val="0"/>
          <w:numId w:val="0"/>
        </w:numPr>
        <w:kinsoku/>
        <w:wordWrap w:val="0"/>
        <w:overflowPunct/>
        <w:bidi w:val="0"/>
        <w:spacing w:line="400" w:lineRule="exact"/>
        <w:ind w:right="-92" w:rightChars="-44"/>
        <w:jc w:val="left"/>
        <w:rPr>
          <w:rFonts w:ascii="仿宋" w:hAnsi="仿宋" w:eastAsia="仿宋" w:cs="仿宋"/>
          <w:b/>
          <w:bCs/>
          <w:sz w:val="24"/>
          <w:highlight w:val="none"/>
        </w:rPr>
      </w:pPr>
      <w:r>
        <w:rPr>
          <w:rFonts w:hint="eastAsia" w:ascii="仿宋" w:hAnsi="仿宋" w:eastAsia="仿宋" w:cs="仿宋"/>
          <w:b/>
          <w:bCs/>
          <w:sz w:val="24"/>
          <w:highlight w:val="none"/>
          <w:lang w:eastAsia="zh-CN"/>
        </w:rPr>
        <w:t>十、</w:t>
      </w:r>
      <w:r>
        <w:rPr>
          <w:rFonts w:hint="eastAsia" w:ascii="仿宋" w:hAnsi="仿宋" w:eastAsia="仿宋" w:cs="仿宋"/>
          <w:b/>
          <w:bCs/>
          <w:sz w:val="24"/>
          <w:highlight w:val="none"/>
        </w:rPr>
        <w:t>投标保证金</w:t>
      </w:r>
    </w:p>
    <w:p>
      <w:pPr>
        <w:keepNext w:val="0"/>
        <w:keepLines w:val="0"/>
        <w:pageBreakBefore w:val="0"/>
        <w:numPr>
          <w:ilvl w:val="-1"/>
          <w:numId w:val="0"/>
        </w:numPr>
        <w:kinsoku/>
        <w:wordWrap w:val="0"/>
        <w:overflowPunct/>
        <w:bidi w:val="0"/>
        <w:spacing w:line="336" w:lineRule="auto"/>
        <w:ind w:right="-92" w:rightChars="-44" w:firstLine="480" w:firstLineChars="200"/>
        <w:jc w:val="left"/>
        <w:rPr>
          <w:rFonts w:hint="eastAsia" w:ascii="仿宋" w:hAnsi="仿宋" w:eastAsia="仿宋" w:cs="仿宋"/>
          <w:b w:val="0"/>
          <w:bCs w:val="0"/>
          <w:color w:val="000000" w:themeColor="text1"/>
          <w:sz w:val="24"/>
          <w:highlight w:val="none"/>
          <w:lang w:bidi="ar"/>
          <w14:textFill>
            <w14:solidFill>
              <w14:schemeClr w14:val="tx1"/>
            </w14:solidFill>
          </w14:textFill>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投标保证金金额</w:t>
      </w:r>
      <w:r>
        <w:rPr>
          <w:rFonts w:hint="eastAsia" w:ascii="仿宋" w:hAnsi="仿宋" w:eastAsia="仿宋" w:cs="仿宋"/>
          <w:sz w:val="24"/>
          <w:highlight w:val="none"/>
          <w:lang w:val="en-US" w:eastAsia="zh-CN"/>
        </w:rPr>
        <w:t>20000</w:t>
      </w:r>
      <w:r>
        <w:rPr>
          <w:rFonts w:hint="eastAsia" w:ascii="仿宋" w:hAnsi="仿宋" w:eastAsia="仿宋" w:cs="仿宋"/>
          <w:b w:val="0"/>
          <w:bCs w:val="0"/>
          <w:color w:val="000000" w:themeColor="text1"/>
          <w:sz w:val="24"/>
          <w:highlight w:val="none"/>
          <w:lang w:val="en-US" w:eastAsia="zh-CN" w:bidi="ar"/>
          <w14:textFill>
            <w14:solidFill>
              <w14:schemeClr w14:val="tx1"/>
            </w14:solidFill>
          </w14:textFill>
        </w:rPr>
        <w:t>.00</w:t>
      </w:r>
      <w:r>
        <w:rPr>
          <w:rFonts w:hint="eastAsia" w:ascii="仿宋" w:hAnsi="仿宋" w:eastAsia="仿宋" w:cs="仿宋"/>
          <w:b w:val="0"/>
          <w:bCs w:val="0"/>
          <w:color w:val="000000" w:themeColor="text1"/>
          <w:sz w:val="24"/>
          <w:highlight w:val="none"/>
          <w:lang w:bidi="ar"/>
          <w14:textFill>
            <w14:solidFill>
              <w14:schemeClr w14:val="tx1"/>
            </w14:solidFill>
          </w14:textFill>
        </w:rPr>
        <w:t>元（大写：</w:t>
      </w:r>
      <w:r>
        <w:rPr>
          <w:rFonts w:hint="eastAsia" w:ascii="仿宋" w:hAnsi="仿宋" w:eastAsia="仿宋" w:cs="仿宋"/>
          <w:b w:val="0"/>
          <w:bCs w:val="0"/>
          <w:color w:val="000000" w:themeColor="text1"/>
          <w:sz w:val="24"/>
          <w:highlight w:val="none"/>
          <w:lang w:eastAsia="zh-CN" w:bidi="ar"/>
          <w14:textFill>
            <w14:solidFill>
              <w14:schemeClr w14:val="tx1"/>
            </w14:solidFill>
          </w14:textFill>
        </w:rPr>
        <w:t>人民币</w:t>
      </w:r>
      <w:r>
        <w:rPr>
          <w:rFonts w:hint="eastAsia" w:ascii="仿宋" w:hAnsi="仿宋" w:eastAsia="仿宋" w:cs="仿宋"/>
          <w:b w:val="0"/>
          <w:bCs w:val="0"/>
          <w:color w:val="000000" w:themeColor="text1"/>
          <w:sz w:val="24"/>
          <w:highlight w:val="none"/>
          <w:lang w:val="en-US" w:eastAsia="zh-CN" w:bidi="ar"/>
          <w14:textFill>
            <w14:solidFill>
              <w14:schemeClr w14:val="tx1"/>
            </w14:solidFill>
          </w14:textFill>
        </w:rPr>
        <w:t>贰</w:t>
      </w:r>
      <w:r>
        <w:rPr>
          <w:rFonts w:hint="eastAsia" w:ascii="仿宋" w:hAnsi="仿宋" w:eastAsia="仿宋" w:cs="仿宋"/>
          <w:b w:val="0"/>
          <w:bCs w:val="0"/>
          <w:color w:val="000000" w:themeColor="text1"/>
          <w:sz w:val="24"/>
          <w:highlight w:val="none"/>
          <w:lang w:eastAsia="zh-CN" w:bidi="ar"/>
          <w14:textFill>
            <w14:solidFill>
              <w14:schemeClr w14:val="tx1"/>
            </w14:solidFill>
          </w14:textFill>
        </w:rPr>
        <w:t>万</w:t>
      </w:r>
      <w:r>
        <w:rPr>
          <w:rFonts w:hint="eastAsia" w:ascii="仿宋" w:hAnsi="仿宋" w:eastAsia="仿宋" w:cs="仿宋"/>
          <w:b w:val="0"/>
          <w:bCs w:val="0"/>
          <w:color w:val="000000" w:themeColor="text1"/>
          <w:sz w:val="24"/>
          <w:highlight w:val="none"/>
          <w:lang w:val="en-US" w:eastAsia="zh-CN" w:bidi="ar"/>
          <w14:textFill>
            <w14:solidFill>
              <w14:schemeClr w14:val="tx1"/>
            </w14:solidFill>
          </w14:textFill>
        </w:rPr>
        <w:t>元</w:t>
      </w:r>
      <w:r>
        <w:rPr>
          <w:rFonts w:hint="eastAsia" w:ascii="仿宋" w:hAnsi="仿宋" w:eastAsia="仿宋" w:cs="仿宋"/>
          <w:b w:val="0"/>
          <w:bCs w:val="0"/>
          <w:color w:val="000000" w:themeColor="text1"/>
          <w:sz w:val="24"/>
          <w:highlight w:val="none"/>
          <w:lang w:bidi="ar"/>
          <w14:textFill>
            <w14:solidFill>
              <w14:schemeClr w14:val="tx1"/>
            </w14:solidFill>
          </w14:textFill>
        </w:rPr>
        <w:t>整）。</w:t>
      </w:r>
    </w:p>
    <w:p>
      <w:pPr>
        <w:keepNext w:val="0"/>
        <w:keepLines w:val="0"/>
        <w:pageBreakBefore w:val="0"/>
        <w:kinsoku/>
        <w:wordWrap w:val="0"/>
        <w:overflowPunct/>
        <w:bidi w:val="0"/>
        <w:spacing w:line="400" w:lineRule="exact"/>
        <w:ind w:left="479" w:leftChars="228" w:right="-92" w:rightChars="-44" w:firstLine="0" w:firstLineChars="0"/>
        <w:jc w:val="left"/>
        <w:rPr>
          <w:rFonts w:hint="eastAsia" w:ascii="仿宋" w:hAnsi="仿宋" w:eastAsia="仿宋" w:cs="仿宋"/>
          <w:szCs w:val="21"/>
          <w:highlight w:val="none"/>
        </w:rPr>
      </w:pPr>
      <w:r>
        <w:rPr>
          <w:rFonts w:hint="eastAsia" w:ascii="仿宋" w:hAnsi="仿宋" w:eastAsia="仿宋" w:cs="仿宋"/>
          <w:sz w:val="24"/>
          <w:highlight w:val="none"/>
          <w:lang w:val="en-US" w:eastAsia="zh-CN"/>
        </w:rPr>
        <w:t>单位名称：河北建工物流有限公司</w:t>
      </w:r>
      <w:r>
        <w:rPr>
          <w:rFonts w:hint="eastAsia" w:ascii="仿宋" w:hAnsi="仿宋" w:eastAsia="仿宋" w:cs="仿宋"/>
          <w:sz w:val="24"/>
          <w:highlight w:val="none"/>
          <w:lang w:val="en-US" w:eastAsia="zh-CN"/>
        </w:rPr>
        <w:br w:type="textWrapping"/>
      </w:r>
      <w:r>
        <w:rPr>
          <w:rFonts w:hint="eastAsia" w:ascii="仿宋" w:hAnsi="仿宋" w:eastAsia="仿宋" w:cs="仿宋"/>
          <w:sz w:val="24"/>
          <w:highlight w:val="none"/>
          <w:lang w:val="en-US" w:eastAsia="zh-CN"/>
        </w:rPr>
        <w:t>开户行：光大银行石家庄西王支行</w:t>
      </w:r>
      <w:r>
        <w:rPr>
          <w:rFonts w:hint="eastAsia" w:ascii="仿宋" w:hAnsi="仿宋" w:eastAsia="仿宋" w:cs="仿宋"/>
          <w:sz w:val="24"/>
          <w:highlight w:val="none"/>
          <w:lang w:val="en-US" w:eastAsia="zh-CN"/>
        </w:rPr>
        <w:br w:type="textWrapping"/>
      </w:r>
      <w:r>
        <w:rPr>
          <w:rFonts w:hint="eastAsia" w:ascii="仿宋" w:hAnsi="仿宋" w:eastAsia="仿宋" w:cs="仿宋"/>
          <w:sz w:val="24"/>
          <w:highlight w:val="none"/>
          <w:lang w:val="en-US" w:eastAsia="zh-CN"/>
        </w:rPr>
        <w:t>银行账号：75220188000078821</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如投标人发生下列情况之一时，投标保证金将被没收：</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2.1</w:t>
      </w:r>
      <w:r>
        <w:rPr>
          <w:rFonts w:hint="eastAsia" w:ascii="仿宋" w:hAnsi="仿宋" w:eastAsia="仿宋" w:cs="仿宋"/>
          <w:sz w:val="24"/>
          <w:highlight w:val="none"/>
        </w:rPr>
        <w:t>中标人未能在规定期限内签订合同协议。</w:t>
      </w:r>
    </w:p>
    <w:p>
      <w:pPr>
        <w:keepNext w:val="0"/>
        <w:keepLines w:val="0"/>
        <w:pageBreakBefore w:val="0"/>
        <w:kinsoku/>
        <w:wordWrap w:val="0"/>
        <w:overflowPunct/>
        <w:bidi w:val="0"/>
        <w:spacing w:line="400" w:lineRule="exact"/>
        <w:ind w:right="-92" w:rightChars="-44" w:firstLine="480"/>
        <w:jc w:val="left"/>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.2投标人在投标有效期撤回投标文件。</w:t>
      </w:r>
    </w:p>
    <w:p>
      <w:pPr>
        <w:keepNext w:val="0"/>
        <w:keepLines w:val="0"/>
        <w:pageBreakBefore w:val="0"/>
        <w:kinsoku/>
        <w:wordWrap w:val="0"/>
        <w:overflowPunct/>
        <w:bidi w:val="0"/>
        <w:spacing w:line="400" w:lineRule="exact"/>
        <w:ind w:right="-92" w:rightChars="-44"/>
        <w:jc w:val="left"/>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eastAsia="zh-CN"/>
        </w:rPr>
        <w:t>一</w:t>
      </w:r>
      <w:r>
        <w:rPr>
          <w:rFonts w:hint="eastAsia" w:ascii="仿宋" w:hAnsi="仿宋" w:eastAsia="仿宋" w:cs="仿宋"/>
          <w:b/>
          <w:bCs/>
          <w:sz w:val="24"/>
          <w:highlight w:val="none"/>
        </w:rPr>
        <w:t>、招标文件的获取</w:t>
      </w:r>
    </w:p>
    <w:p>
      <w:pPr>
        <w:keepNext w:val="0"/>
        <w:keepLines w:val="0"/>
        <w:pageBreakBefore w:val="0"/>
        <w:kinsoku/>
        <w:wordWrap w:val="0"/>
        <w:overflowPunct/>
        <w:bidi w:val="0"/>
        <w:spacing w:line="400" w:lineRule="exact"/>
        <w:ind w:right="-92" w:rightChars="-44" w:firstLine="480"/>
        <w:jc w:val="left"/>
        <w:rPr>
          <w:rFonts w:hint="eastAsia" w:ascii="仿宋" w:hAnsi="仿宋" w:eastAsia="仿宋" w:cs="仿宋"/>
          <w:sz w:val="24"/>
          <w:highlight w:val="none"/>
          <w:lang w:val="en-US" w:eastAsia="zh-CN"/>
        </w:rPr>
      </w:pPr>
      <w:r>
        <w:rPr>
          <w:rFonts w:hint="eastAsia" w:ascii="仿宋" w:hAnsi="仿宋" w:eastAsia="仿宋" w:cs="仿宋"/>
          <w:sz w:val="24"/>
          <w:highlight w:val="none"/>
        </w:rPr>
        <w:t>招标文件</w:t>
      </w:r>
      <w:r>
        <w:rPr>
          <w:rFonts w:hint="eastAsia" w:ascii="仿宋" w:hAnsi="仿宋" w:eastAsia="仿宋" w:cs="仿宋"/>
          <w:sz w:val="24"/>
          <w:highlight w:val="none"/>
          <w:lang w:eastAsia="zh-CN"/>
        </w:rPr>
        <w:t>为电子版</w:t>
      </w:r>
      <w:r>
        <w:rPr>
          <w:rFonts w:hint="eastAsia" w:ascii="仿宋" w:hAnsi="仿宋" w:eastAsia="仿宋" w:cs="仿宋"/>
          <w:sz w:val="24"/>
          <w:highlight w:val="none"/>
        </w:rPr>
        <w:t>售价</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元/套。</w:t>
      </w:r>
    </w:p>
    <w:p>
      <w:pPr>
        <w:keepNext w:val="0"/>
        <w:keepLines w:val="0"/>
        <w:pageBreakBefore w:val="0"/>
        <w:kinsoku/>
        <w:wordWrap w:val="0"/>
        <w:overflowPunct/>
        <w:bidi w:val="0"/>
        <w:spacing w:line="400" w:lineRule="exact"/>
        <w:ind w:right="-92" w:rightChars="-44"/>
        <w:jc w:val="left"/>
        <w:rPr>
          <w:rFonts w:ascii="仿宋" w:hAnsi="仿宋" w:eastAsia="仿宋" w:cs="仿宋"/>
          <w:color w:val="000000"/>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eastAsia="zh-CN"/>
        </w:rPr>
        <w:t>二</w:t>
      </w:r>
      <w:r>
        <w:rPr>
          <w:rFonts w:hint="eastAsia" w:ascii="仿宋" w:hAnsi="仿宋" w:eastAsia="仿宋" w:cs="仿宋"/>
          <w:b/>
          <w:bCs/>
          <w:sz w:val="24"/>
          <w:highlight w:val="none"/>
        </w:rPr>
        <w:t>、监督小组：</w:t>
      </w:r>
      <w:r>
        <w:rPr>
          <w:rFonts w:hint="eastAsia" w:ascii="仿宋" w:hAnsi="仿宋" w:eastAsia="仿宋" w:cs="仿宋"/>
          <w:color w:val="000000"/>
          <w:sz w:val="24"/>
          <w:highlight w:val="none"/>
        </w:rPr>
        <w:t>本次招标活动遵循公开、公平、公正和诚实信用的原则，特此成立监督小组，对招标过程全程监督，包括开标、评标、定标及合同签订的全过程都将依法依规进行监督、检查。</w:t>
      </w:r>
    </w:p>
    <w:p>
      <w:pPr>
        <w:keepNext w:val="0"/>
        <w:keepLines w:val="0"/>
        <w:pageBreakBefore w:val="0"/>
        <w:kinsoku/>
        <w:wordWrap w:val="0"/>
        <w:overflowPunct/>
        <w:bidi w:val="0"/>
        <w:spacing w:line="400" w:lineRule="exact"/>
        <w:ind w:right="-92" w:rightChars="-44"/>
        <w:jc w:val="left"/>
        <w:rPr>
          <w:rFonts w:ascii="仿宋" w:hAnsi="仿宋" w:eastAsia="仿宋" w:cs="仿宋"/>
          <w:b/>
          <w:bCs/>
          <w:sz w:val="24"/>
          <w:szCs w:val="28"/>
          <w:highlight w:val="none"/>
        </w:rPr>
      </w:pPr>
      <w:r>
        <w:rPr>
          <w:rFonts w:hint="eastAsia" w:ascii="仿宋" w:hAnsi="仿宋" w:eastAsia="仿宋" w:cs="仿宋"/>
          <w:b/>
          <w:bCs/>
          <w:sz w:val="24"/>
          <w:szCs w:val="28"/>
          <w:highlight w:val="none"/>
        </w:rPr>
        <w:t>十</w:t>
      </w:r>
      <w:r>
        <w:rPr>
          <w:rFonts w:hint="eastAsia" w:ascii="仿宋" w:hAnsi="仿宋" w:eastAsia="仿宋" w:cs="仿宋"/>
          <w:b/>
          <w:bCs/>
          <w:sz w:val="24"/>
          <w:szCs w:val="28"/>
          <w:highlight w:val="none"/>
          <w:lang w:eastAsia="zh-CN"/>
        </w:rPr>
        <w:t>三</w:t>
      </w:r>
      <w:r>
        <w:rPr>
          <w:rFonts w:hint="eastAsia" w:ascii="仿宋" w:hAnsi="仿宋" w:eastAsia="仿宋" w:cs="仿宋"/>
          <w:b/>
          <w:bCs/>
          <w:sz w:val="24"/>
          <w:szCs w:val="28"/>
          <w:highlight w:val="none"/>
        </w:rPr>
        <w:t>、联系方式</w:t>
      </w:r>
    </w:p>
    <w:p>
      <w:pPr>
        <w:pStyle w:val="2"/>
        <w:keepNext w:val="0"/>
        <w:keepLines w:val="0"/>
        <w:pageBreakBefore w:val="0"/>
        <w:kinsoku/>
        <w:wordWrap w:val="0"/>
        <w:overflowPunct/>
        <w:bidi w:val="0"/>
        <w:spacing w:line="400" w:lineRule="exact"/>
        <w:ind w:left="0" w:leftChars="0" w:firstLine="0" w:firstLineChars="0"/>
        <w:rPr>
          <w:rFonts w:ascii="仿宋" w:hAnsi="仿宋" w:eastAsia="仿宋" w:cs="仿宋"/>
          <w:color w:val="000000"/>
          <w:kern w:val="2"/>
          <w:highlight w:val="none"/>
        </w:rPr>
      </w:pPr>
      <w:r>
        <w:rPr>
          <w:rFonts w:hint="eastAsia" w:ascii="仿宋" w:hAnsi="仿宋" w:eastAsia="仿宋" w:cs="仿宋"/>
          <w:color w:val="000000"/>
          <w:kern w:val="2"/>
          <w:highlight w:val="none"/>
          <w:lang w:val="en-US" w:eastAsia="zh-CN"/>
        </w:rPr>
        <w:t>报名</w:t>
      </w:r>
      <w:r>
        <w:rPr>
          <w:rFonts w:hint="eastAsia" w:ascii="仿宋" w:hAnsi="仿宋" w:eastAsia="仿宋" w:cs="仿宋"/>
          <w:color w:val="000000"/>
          <w:kern w:val="2"/>
          <w:highlight w:val="none"/>
        </w:rPr>
        <w:t>联系人：</w:t>
      </w:r>
      <w:r>
        <w:rPr>
          <w:rFonts w:ascii="仿宋" w:hAnsi="仿宋" w:eastAsia="仿宋" w:cs="仿宋"/>
          <w:color w:val="000000"/>
          <w:kern w:val="2"/>
          <w:highlight w:val="none"/>
        </w:rPr>
        <w:t xml:space="preserve"> </w:t>
      </w:r>
      <w:r>
        <w:rPr>
          <w:rFonts w:hint="eastAsia" w:ascii="仿宋" w:hAnsi="仿宋" w:eastAsia="仿宋" w:cs="仿宋"/>
          <w:color w:val="000000"/>
          <w:kern w:val="2"/>
          <w:sz w:val="24"/>
          <w:szCs w:val="24"/>
          <w:highlight w:val="none"/>
          <w:lang w:val="en-US" w:eastAsia="zh-CN" w:bidi="ar-SA"/>
        </w:rPr>
        <w:t xml:space="preserve">杨明记 </w:t>
      </w:r>
      <w:r>
        <w:rPr>
          <w:rFonts w:ascii="仿宋" w:hAnsi="仿宋" w:eastAsia="仿宋" w:cs="仿宋"/>
          <w:color w:val="000000"/>
          <w:kern w:val="2"/>
          <w:highlight w:val="none"/>
        </w:rPr>
        <w:t xml:space="preserve">  </w:t>
      </w:r>
      <w:r>
        <w:rPr>
          <w:rFonts w:hint="eastAsia" w:ascii="仿宋" w:hAnsi="仿宋" w:eastAsia="仿宋" w:cs="仿宋"/>
          <w:color w:val="000000"/>
          <w:kern w:val="2"/>
          <w:highlight w:val="none"/>
        </w:rPr>
        <w:t>电话：</w:t>
      </w:r>
      <w:r>
        <w:rPr>
          <w:rFonts w:ascii="仿宋" w:hAnsi="仿宋" w:eastAsia="仿宋" w:cs="仿宋"/>
          <w:color w:val="000000"/>
          <w:kern w:val="2"/>
          <w:highlight w:val="none"/>
        </w:rPr>
        <w:t>0311-6809</w:t>
      </w:r>
      <w:r>
        <w:rPr>
          <w:rFonts w:hint="eastAsia" w:ascii="仿宋" w:hAnsi="仿宋" w:eastAsia="仿宋" w:cs="仿宋"/>
          <w:color w:val="000000"/>
          <w:kern w:val="2"/>
          <w:highlight w:val="none"/>
          <w:lang w:val="en-US" w:eastAsia="zh-CN"/>
        </w:rPr>
        <w:t>89</w:t>
      </w:r>
      <w:r>
        <w:rPr>
          <w:rFonts w:ascii="仿宋" w:hAnsi="仿宋" w:eastAsia="仿宋" w:cs="仿宋"/>
          <w:color w:val="000000"/>
          <w:kern w:val="2"/>
          <w:highlight w:val="none"/>
        </w:rPr>
        <w:t>2</w:t>
      </w:r>
      <w:r>
        <w:rPr>
          <w:rFonts w:hint="eastAsia" w:ascii="仿宋" w:hAnsi="仿宋" w:eastAsia="仿宋" w:cs="仿宋"/>
          <w:color w:val="000000"/>
          <w:kern w:val="2"/>
          <w:highlight w:val="none"/>
          <w:lang w:val="en-US" w:eastAsia="zh-CN"/>
        </w:rPr>
        <w:t>1</w:t>
      </w:r>
      <w:r>
        <w:rPr>
          <w:rFonts w:ascii="仿宋" w:hAnsi="仿宋" w:eastAsia="仿宋" w:cs="仿宋"/>
          <w:color w:val="000000"/>
          <w:kern w:val="2"/>
          <w:highlight w:val="none"/>
        </w:rPr>
        <w:t xml:space="preserve">   </w:t>
      </w:r>
      <w:r>
        <w:rPr>
          <w:rFonts w:hint="eastAsia" w:ascii="仿宋" w:hAnsi="仿宋" w:eastAsia="仿宋" w:cs="仿宋"/>
          <w:color w:val="000000"/>
          <w:kern w:val="2"/>
          <w:highlight w:val="none"/>
        </w:rPr>
        <w:t>邮箱</w:t>
      </w:r>
      <w:r>
        <w:rPr>
          <w:rFonts w:hint="eastAsia" w:ascii="仿宋" w:hAnsi="仿宋" w:eastAsia="仿宋" w:cs="仿宋"/>
          <w:color w:val="auto"/>
          <w:kern w:val="2"/>
          <w:highlight w:val="none"/>
        </w:rPr>
        <w:t>：</w:t>
      </w:r>
      <w:r>
        <w:rPr>
          <w:rStyle w:val="19"/>
          <w:rFonts w:hint="eastAsia" w:ascii="仿宋" w:hAnsi="仿宋" w:eastAsia="仿宋" w:cs="仿宋"/>
          <w:color w:val="auto"/>
          <w:sz w:val="24"/>
          <w:highlight w:val="none"/>
        </w:rPr>
        <w:t>wzmybztb@163.com</w:t>
      </w:r>
    </w:p>
    <w:p>
      <w:pPr>
        <w:rPr>
          <w:rFonts w:hint="eastAsia" w:ascii="仿宋" w:hAnsi="仿宋" w:eastAsia="仿宋" w:cs="仿宋"/>
          <w:color w:val="000000"/>
          <w:sz w:val="24"/>
          <w:highlight w:val="none"/>
          <w:lang w:val="en-US" w:eastAsia="zh-CN"/>
        </w:rPr>
      </w:pPr>
      <w:r>
        <w:rPr>
          <w:rFonts w:hint="eastAsia"/>
          <w:highlight w:val="none"/>
          <w:lang w:val="en-US" w:eastAsia="zh-CN"/>
        </w:rPr>
        <w:t xml:space="preserve">  </w:t>
      </w:r>
      <w:r>
        <w:rPr>
          <w:rFonts w:hint="eastAsia" w:ascii="仿宋" w:hAnsi="仿宋" w:eastAsia="仿宋" w:cs="仿宋"/>
          <w:color w:val="000000"/>
          <w:sz w:val="24"/>
          <w:highlight w:val="none"/>
          <w:lang w:val="en-US" w:eastAsia="zh-CN"/>
        </w:rPr>
        <w:t xml:space="preserve"> </w:t>
      </w:r>
    </w:p>
    <w:p>
      <w:pP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 业务联系人：杨明记  </w:t>
      </w:r>
      <w:r>
        <w:rPr>
          <w:rFonts w:ascii="仿宋" w:hAnsi="仿宋" w:eastAsia="仿宋" w:cs="仿宋"/>
          <w:color w:val="000000"/>
          <w:kern w:val="2"/>
          <w:sz w:val="24"/>
          <w:szCs w:val="24"/>
          <w:highlight w:val="none"/>
          <w:lang w:val="en-US" w:eastAsia="zh-CN" w:bidi="ar-SA"/>
        </w:rPr>
        <w:t xml:space="preserve"> </w:t>
      </w:r>
      <w:r>
        <w:rPr>
          <w:rFonts w:hint="default" w:ascii="仿宋" w:hAnsi="仿宋" w:eastAsia="仿宋" w:cs="仿宋"/>
          <w:color w:val="000000"/>
          <w:kern w:val="2"/>
          <w:sz w:val="24"/>
          <w:szCs w:val="24"/>
          <w:highlight w:val="none"/>
          <w:lang w:val="en-US" w:eastAsia="zh-CN" w:bidi="ar-SA"/>
        </w:rPr>
        <w:t>电话：</w:t>
      </w:r>
      <w:r>
        <w:rPr>
          <w:rFonts w:hint="eastAsia" w:ascii="仿宋" w:hAnsi="仿宋" w:eastAsia="仿宋" w:cs="仿宋"/>
          <w:color w:val="000000"/>
          <w:kern w:val="2"/>
          <w:sz w:val="24"/>
          <w:szCs w:val="24"/>
          <w:highlight w:val="none"/>
          <w:lang w:val="en-US" w:eastAsia="zh-CN" w:bidi="ar-SA"/>
        </w:rPr>
        <w:t>15031107876</w:t>
      </w:r>
    </w:p>
    <w:p>
      <w:pPr>
        <w:pStyle w:val="2"/>
        <w:keepNext w:val="0"/>
        <w:keepLines w:val="0"/>
        <w:pageBreakBefore w:val="0"/>
        <w:kinsoku/>
        <w:wordWrap w:val="0"/>
        <w:overflowPunct/>
        <w:bidi w:val="0"/>
        <w:spacing w:line="400" w:lineRule="exact"/>
        <w:ind w:left="0" w:firstLine="480"/>
        <w:rPr>
          <w:rFonts w:ascii="微软雅黑" w:hAnsi="微软雅黑" w:eastAsia="微软雅黑" w:cs="微软雅黑"/>
          <w:i w:val="0"/>
          <w:caps w:val="0"/>
          <w:color w:val="000000"/>
          <w:spacing w:val="0"/>
          <w:sz w:val="18"/>
          <w:szCs w:val="18"/>
          <w:shd w:val="clear" w:fill="FFFFFF"/>
        </w:rPr>
      </w:pPr>
    </w:p>
    <w:p>
      <w:pPr>
        <w:pStyle w:val="2"/>
        <w:keepNext w:val="0"/>
        <w:keepLines w:val="0"/>
        <w:pageBreakBefore w:val="0"/>
        <w:kinsoku/>
        <w:wordWrap w:val="0"/>
        <w:overflowPunct/>
        <w:bidi w:val="0"/>
        <w:spacing w:line="400" w:lineRule="exact"/>
        <w:ind w:left="0" w:leftChars="0"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投诉监督：曹部长15933993507、郝部长17734539567。监督电话：0311-68020086。</w:t>
      </w:r>
    </w:p>
    <w:p>
      <w:pPr>
        <w:rPr>
          <w:rFonts w:hint="eastAsia" w:ascii="仿宋" w:hAnsi="仿宋" w:eastAsia="仿宋" w:cs="仿宋"/>
          <w:color w:val="000000"/>
          <w:kern w:val="2"/>
          <w:sz w:val="24"/>
          <w:szCs w:val="24"/>
          <w:highlight w:val="none"/>
          <w:lang w:val="en-US" w:eastAsia="zh-CN" w:bidi="ar-SA"/>
        </w:rPr>
      </w:pPr>
    </w:p>
    <w:p>
      <w:pPr>
        <w:pStyle w:val="2"/>
        <w:rPr>
          <w:rFonts w:hint="eastAsia" w:ascii="仿宋" w:hAnsi="仿宋" w:eastAsia="仿宋" w:cs="仿宋"/>
          <w:sz w:val="24"/>
          <w:szCs w:val="24"/>
          <w:highlight w:val="none"/>
        </w:rPr>
      </w:pPr>
      <w:bookmarkStart w:id="0" w:name="_Toc322697263"/>
    </w:p>
    <w:p>
      <w:pPr>
        <w:keepNext w:val="0"/>
        <w:keepLines w:val="0"/>
        <w:pageBreakBefore w:val="0"/>
        <w:numPr>
          <w:ilvl w:val="0"/>
          <w:numId w:val="0"/>
        </w:numPr>
        <w:kinsoku/>
        <w:wordWrap w:val="0"/>
        <w:overflowPunct/>
        <w:bidi w:val="0"/>
        <w:spacing w:line="400" w:lineRule="exact"/>
        <w:ind w:firstLine="2811" w:firstLineChars="1000"/>
        <w:jc w:val="both"/>
        <w:rPr>
          <w:rFonts w:ascii="仿宋" w:hAnsi="仿宋" w:eastAsia="仿宋" w:cs="仿宋"/>
          <w:b/>
          <w:bCs/>
          <w:sz w:val="28"/>
          <w:highlight w:val="none"/>
        </w:rPr>
      </w:pPr>
      <w:r>
        <w:rPr>
          <w:rFonts w:hint="eastAsia" w:ascii="仿宋" w:hAnsi="仿宋" w:eastAsia="仿宋" w:cs="仿宋"/>
          <w:b/>
          <w:bCs/>
          <w:sz w:val="28"/>
          <w:highlight w:val="none"/>
          <w:lang w:eastAsia="zh-CN"/>
        </w:rPr>
        <w:t>二、</w:t>
      </w:r>
      <w:r>
        <w:rPr>
          <w:rFonts w:hint="eastAsia" w:ascii="仿宋" w:hAnsi="仿宋" w:eastAsia="仿宋" w:cs="仿宋"/>
          <w:b/>
          <w:bCs/>
          <w:sz w:val="28"/>
          <w:highlight w:val="none"/>
        </w:rPr>
        <w:t>投标须知前附表</w:t>
      </w:r>
      <w:bookmarkEnd w:id="0"/>
    </w:p>
    <w:tbl>
      <w:tblPr>
        <w:tblStyle w:val="16"/>
        <w:tblW w:w="9283" w:type="dxa"/>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15"/>
        <w:gridCol w:w="6871"/>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697" w:type="dxa"/>
            <w:vAlign w:val="center"/>
          </w:tcPr>
          <w:p>
            <w:pPr>
              <w:keepNext w:val="0"/>
              <w:keepLines w:val="0"/>
              <w:pageBreakBefore w:val="0"/>
              <w:kinsoku/>
              <w:wordWrap w:val="0"/>
              <w:overflowPunct/>
              <w:bidi w:val="0"/>
              <w:spacing w:line="400" w:lineRule="exact"/>
              <w:jc w:val="center"/>
              <w:rPr>
                <w:rFonts w:ascii="仿宋" w:hAnsi="仿宋" w:eastAsia="仿宋" w:cs="仿宋"/>
                <w:b/>
                <w:bCs/>
                <w:szCs w:val="21"/>
                <w:highlight w:val="none"/>
              </w:rPr>
            </w:pPr>
            <w:r>
              <w:rPr>
                <w:rFonts w:hint="eastAsia" w:ascii="仿宋" w:hAnsi="仿宋" w:eastAsia="仿宋" w:cs="仿宋"/>
                <w:b/>
                <w:bCs/>
                <w:szCs w:val="21"/>
                <w:highlight w:val="none"/>
              </w:rPr>
              <w:t>项号</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b/>
                <w:bCs/>
                <w:szCs w:val="21"/>
                <w:highlight w:val="none"/>
              </w:rPr>
            </w:pPr>
            <w:r>
              <w:rPr>
                <w:rFonts w:hint="eastAsia" w:ascii="仿宋" w:hAnsi="仿宋" w:eastAsia="仿宋" w:cs="仿宋"/>
                <w:b/>
                <w:bCs/>
                <w:szCs w:val="21"/>
                <w:highlight w:val="none"/>
              </w:rPr>
              <w:t>内  容</w:t>
            </w:r>
          </w:p>
        </w:tc>
        <w:tc>
          <w:tcPr>
            <w:tcW w:w="6871" w:type="dxa"/>
            <w:vAlign w:val="center"/>
          </w:tcPr>
          <w:p>
            <w:pPr>
              <w:keepNext w:val="0"/>
              <w:keepLines w:val="0"/>
              <w:pageBreakBefore w:val="0"/>
              <w:tabs>
                <w:tab w:val="left" w:pos="1180"/>
              </w:tabs>
              <w:kinsoku/>
              <w:wordWrap w:val="0"/>
              <w:overflowPunct/>
              <w:bidi w:val="0"/>
              <w:spacing w:line="400" w:lineRule="exact"/>
              <w:jc w:val="center"/>
              <w:rPr>
                <w:rFonts w:ascii="仿宋" w:hAnsi="仿宋" w:eastAsia="仿宋" w:cs="仿宋"/>
                <w:b/>
                <w:bCs/>
                <w:szCs w:val="21"/>
                <w:highlight w:val="none"/>
              </w:rPr>
            </w:pPr>
            <w:r>
              <w:rPr>
                <w:rFonts w:hint="eastAsia" w:ascii="仿宋" w:hAnsi="仿宋" w:eastAsia="仿宋" w:cs="仿宋"/>
                <w:b/>
                <w:bCs/>
                <w:szCs w:val="21"/>
                <w:highlight w:val="none"/>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97"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工程名称</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b w:val="0"/>
                <w:bCs w:val="0"/>
                <w:snapToGrid w:val="0"/>
                <w:color w:val="auto"/>
                <w:sz w:val="21"/>
                <w:szCs w:val="21"/>
                <w:highlight w:val="none"/>
                <w:lang w:val="en-US" w:eastAsia="zh-CN"/>
              </w:rPr>
              <w:t>援萨尔瓦多伊洛潘戈湖供水项目</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工程地点</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napToGrid w:val="0"/>
                <w:color w:val="auto"/>
                <w:sz w:val="21"/>
                <w:szCs w:val="21"/>
                <w:highlight w:val="none"/>
                <w:lang w:eastAsia="zh-CN"/>
              </w:rPr>
              <w:t>萨尔瓦多圣萨尔瓦多大都会区东部，伊洛潘戈湖西侧</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工程概况</w:t>
            </w:r>
          </w:p>
        </w:tc>
        <w:tc>
          <w:tcPr>
            <w:tcW w:w="6871" w:type="dxa"/>
            <w:vAlign w:val="center"/>
          </w:tcPr>
          <w:p>
            <w:pPr>
              <w:pStyle w:val="23"/>
              <w:keepNext w:val="0"/>
              <w:keepLines w:val="0"/>
              <w:pageBreakBefore w:val="0"/>
              <w:kinsoku/>
              <w:overflowPunct/>
              <w:bidi w:val="0"/>
              <w:spacing w:line="400" w:lineRule="exact"/>
              <w:ind w:left="0" w:leftChars="0" w:right="0" w:rightChars="0" w:firstLine="0" w:firstLineChars="0"/>
              <w:rPr>
                <w:rFonts w:hint="eastAsia" w:ascii="仿宋" w:hAnsi="仿宋" w:eastAsia="仿宋" w:cs="仿宋"/>
                <w:sz w:val="21"/>
                <w:szCs w:val="21"/>
                <w:highlight w:val="none"/>
                <w:lang w:val="fr-FR"/>
              </w:rPr>
            </w:pPr>
            <w:r>
              <w:rPr>
                <w:rFonts w:hint="eastAsia" w:ascii="仿宋" w:hAnsi="仿宋" w:eastAsia="仿宋" w:cs="仿宋"/>
                <w:sz w:val="21"/>
                <w:szCs w:val="21"/>
                <w:highlight w:val="none"/>
                <w:lang w:val="fr-FR"/>
              </w:rPr>
              <w:t>本工程为援萨尔瓦多伊洛潘戈湖供水工程，供水规模为2.59万m³/d。本工程共分为三部分内容，分别为取水工程、净水工程和输水工程，具体内容如下：</w:t>
            </w:r>
          </w:p>
          <w:p>
            <w:pPr>
              <w:pStyle w:val="23"/>
              <w:keepNext w:val="0"/>
              <w:keepLines w:val="0"/>
              <w:pageBreakBefore w:val="0"/>
              <w:kinsoku/>
              <w:overflowPunct/>
              <w:bidi w:val="0"/>
              <w:spacing w:line="400" w:lineRule="exact"/>
              <w:ind w:left="0" w:leftChars="0" w:right="0" w:rightChars="0" w:firstLine="0" w:firstLineChars="0"/>
              <w:rPr>
                <w:rFonts w:hint="eastAsia" w:ascii="仿宋" w:hAnsi="仿宋" w:eastAsia="仿宋" w:cs="仿宋"/>
                <w:sz w:val="21"/>
                <w:szCs w:val="21"/>
                <w:highlight w:val="none"/>
                <w:lang w:val="fr-FR" w:eastAsia="zh-CN"/>
              </w:rPr>
            </w:pPr>
            <w:r>
              <w:rPr>
                <w:rFonts w:hint="eastAsia" w:ascii="仿宋" w:hAnsi="仿宋" w:eastAsia="仿宋" w:cs="仿宋"/>
                <w:sz w:val="21"/>
                <w:szCs w:val="21"/>
                <w:highlight w:val="none"/>
                <w:lang w:val="fr-FR"/>
              </w:rPr>
              <w:t>（1）新建水源井8眼，7用1备，设计总出水量为0.306m³/s，约2.64万m³/d</w:t>
            </w:r>
            <w:r>
              <w:rPr>
                <w:rFonts w:hint="eastAsia" w:ascii="仿宋" w:hAnsi="仿宋" w:eastAsia="仿宋" w:cs="仿宋"/>
                <w:sz w:val="21"/>
                <w:szCs w:val="21"/>
                <w:highlight w:val="none"/>
                <w:lang w:val="fr-FR" w:eastAsia="zh-CN"/>
              </w:rPr>
              <w:t>；</w:t>
            </w:r>
            <w:r>
              <w:rPr>
                <w:rFonts w:hint="eastAsia" w:ascii="仿宋" w:hAnsi="仿宋" w:eastAsia="仿宋" w:cs="仿宋"/>
                <w:sz w:val="21"/>
                <w:szCs w:val="21"/>
                <w:highlight w:val="none"/>
                <w:lang w:val="fr-FR"/>
              </w:rPr>
              <w:t>新建原水输水管线2.0km（含井间联络管）</w:t>
            </w:r>
            <w:r>
              <w:rPr>
                <w:rFonts w:hint="eastAsia" w:ascii="仿宋" w:hAnsi="仿宋" w:eastAsia="仿宋" w:cs="仿宋"/>
                <w:sz w:val="21"/>
                <w:szCs w:val="21"/>
                <w:highlight w:val="none"/>
                <w:lang w:val="fr-FR" w:eastAsia="zh-CN"/>
              </w:rPr>
              <w:t>。</w:t>
            </w:r>
          </w:p>
          <w:p>
            <w:pPr>
              <w:pStyle w:val="23"/>
              <w:keepNext w:val="0"/>
              <w:keepLines w:val="0"/>
              <w:pageBreakBefore w:val="0"/>
              <w:kinsoku/>
              <w:overflowPunct/>
              <w:bidi w:val="0"/>
              <w:spacing w:line="400" w:lineRule="exact"/>
              <w:ind w:left="0" w:leftChars="0" w:right="0" w:rightChars="0" w:firstLine="0" w:firstLineChars="0"/>
              <w:rPr>
                <w:rFonts w:hint="eastAsia" w:ascii="仿宋" w:hAnsi="仿宋" w:eastAsia="仿宋" w:cs="仿宋"/>
                <w:sz w:val="21"/>
                <w:szCs w:val="21"/>
                <w:highlight w:val="none"/>
                <w:lang w:val="fr-FR" w:eastAsia="zh-CN"/>
              </w:rPr>
            </w:pPr>
            <w:r>
              <w:rPr>
                <w:rFonts w:hint="eastAsia" w:ascii="仿宋" w:hAnsi="仿宋" w:eastAsia="仿宋" w:cs="仿宋"/>
                <w:sz w:val="21"/>
                <w:szCs w:val="21"/>
                <w:highlight w:val="none"/>
                <w:lang w:val="fr-FR"/>
              </w:rPr>
              <w:t>（2）新建净水厂1座，设计供水规模为2.59万m³/d，设计出水水质按照萨方供水水质标准(RTS 13.02.01:14)执行</w:t>
            </w:r>
            <w:r>
              <w:rPr>
                <w:rFonts w:hint="eastAsia" w:ascii="仿宋" w:hAnsi="仿宋" w:eastAsia="仿宋" w:cs="仿宋"/>
                <w:sz w:val="21"/>
                <w:szCs w:val="21"/>
                <w:highlight w:val="none"/>
                <w:lang w:val="fr-FR" w:eastAsia="zh-CN"/>
              </w:rPr>
              <w:t>；</w:t>
            </w:r>
            <w:r>
              <w:rPr>
                <w:rFonts w:hint="eastAsia" w:ascii="仿宋" w:hAnsi="仿宋" w:eastAsia="仿宋" w:cs="仿宋"/>
                <w:sz w:val="21"/>
                <w:szCs w:val="21"/>
                <w:highlight w:val="none"/>
                <w:lang w:val="fr-FR"/>
              </w:rPr>
              <w:t>净水厂总占地约为2.28公顷</w:t>
            </w:r>
            <w:r>
              <w:rPr>
                <w:rFonts w:hint="eastAsia" w:ascii="仿宋" w:hAnsi="仿宋" w:eastAsia="仿宋" w:cs="仿宋"/>
                <w:sz w:val="21"/>
                <w:szCs w:val="21"/>
                <w:highlight w:val="none"/>
                <w:lang w:val="fr-FR" w:eastAsia="zh-CN"/>
              </w:rPr>
              <w:t>。</w:t>
            </w:r>
          </w:p>
          <w:p>
            <w:pPr>
              <w:pStyle w:val="23"/>
              <w:keepNext w:val="0"/>
              <w:keepLines w:val="0"/>
              <w:pageBreakBefore w:val="0"/>
              <w:kinsoku/>
              <w:overflowPunct/>
              <w:bidi w:val="0"/>
              <w:spacing w:line="400" w:lineRule="exact"/>
              <w:ind w:left="0" w:leftChars="0" w:right="0" w:rightChars="0" w:firstLine="0" w:firstLineChars="0"/>
              <w:rPr>
                <w:rFonts w:ascii="仿宋" w:hAnsi="仿宋" w:eastAsia="仿宋" w:cs="仿宋"/>
                <w:szCs w:val="21"/>
                <w:highlight w:val="none"/>
              </w:rPr>
            </w:pPr>
            <w:r>
              <w:rPr>
                <w:rFonts w:hint="eastAsia" w:ascii="仿宋" w:hAnsi="仿宋" w:eastAsia="仿宋" w:cs="仿宋"/>
                <w:sz w:val="21"/>
                <w:szCs w:val="21"/>
                <w:highlight w:val="none"/>
                <w:lang w:val="fr-FR"/>
              </w:rPr>
              <w:t>（3）新建净水输水管线总长度10.53km，管材为球墨铸铁管。新建二次加压泵站1座，设计规模为2.59万m³/d ，占地面积0.68公顷。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详见供货清单。</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5</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871" w:type="dxa"/>
            <w:vAlign w:val="center"/>
          </w:tcPr>
          <w:p>
            <w:pPr>
              <w:keepNext w:val="0"/>
              <w:keepLines w:val="0"/>
              <w:pageBreakBefore w:val="0"/>
              <w:kinsoku/>
              <w:overflowPunct/>
              <w:bidi w:val="0"/>
              <w:spacing w:line="400" w:lineRule="exact"/>
              <w:rPr>
                <w:rFonts w:hint="default" w:eastAsia="仿宋"/>
                <w:highlight w:val="none"/>
                <w:lang w:val="en-US" w:eastAsia="zh-CN"/>
              </w:rPr>
            </w:pPr>
            <w:r>
              <w:rPr>
                <w:rFonts w:hint="eastAsia" w:eastAsia="仿宋"/>
                <w:highlight w:val="none"/>
                <w:lang w:val="en-US" w:eastAsia="zh-CN"/>
              </w:rPr>
              <w:t>详见招标公告质量要求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6</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计价方式</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固定单价。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7</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供货周期</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 w:val="21"/>
                <w:szCs w:val="21"/>
                <w:highlight w:val="none"/>
                <w:lang w:eastAsia="zh-CN"/>
              </w:rPr>
              <w:t>合同签订后</w:t>
            </w:r>
            <w:r>
              <w:rPr>
                <w:rFonts w:hint="eastAsia" w:ascii="仿宋" w:hAnsi="仿宋" w:eastAsia="仿宋" w:cs="仿宋"/>
                <w:sz w:val="21"/>
                <w:szCs w:val="21"/>
                <w:highlight w:val="none"/>
                <w:lang w:val="en-US" w:eastAsia="zh-CN"/>
              </w:rPr>
              <w:t>5日内，完成招标范围内全部物资</w:t>
            </w:r>
            <w:r>
              <w:rPr>
                <w:rFonts w:hint="eastAsia" w:ascii="仿宋" w:hAnsi="仿宋" w:eastAsia="仿宋" w:cs="仿宋"/>
                <w:sz w:val="21"/>
                <w:szCs w:val="21"/>
                <w:highlight w:val="none"/>
                <w:lang w:eastAsia="zh-CN"/>
              </w:rPr>
              <w:t>的备货工作</w:t>
            </w:r>
            <w:r>
              <w:rPr>
                <w:rFonts w:hint="eastAsia" w:ascii="仿宋" w:hAnsi="仿宋" w:eastAsia="仿宋" w:cs="仿宋"/>
                <w:szCs w:val="21"/>
                <w:highlight w:val="none"/>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投标货币</w:t>
            </w:r>
          </w:p>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及报价范围</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采用人民币报价。</w:t>
            </w:r>
          </w:p>
          <w:p>
            <w:pPr>
              <w:keepNext w:val="0"/>
              <w:keepLines w:val="0"/>
              <w:pageBreakBefore w:val="0"/>
              <w:kinsoku/>
              <w:wordWrap w:val="0"/>
              <w:overflowPunct/>
              <w:bidi w:val="0"/>
              <w:spacing w:line="400" w:lineRule="exact"/>
              <w:jc w:val="left"/>
              <w:rPr>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投标人所报单价系</w:t>
            </w:r>
            <w:r>
              <w:rPr>
                <w:rFonts w:hint="eastAsia" w:ascii="仿宋" w:hAnsi="仿宋" w:eastAsia="仿宋" w:cs="仿宋"/>
                <w:szCs w:val="21"/>
                <w:highlight w:val="none"/>
                <w:lang w:eastAsia="zh-CN"/>
              </w:rPr>
              <w:t>物资</w:t>
            </w:r>
            <w:r>
              <w:rPr>
                <w:rFonts w:hint="eastAsia" w:ascii="仿宋" w:hAnsi="仿宋" w:eastAsia="仿宋" w:cs="仿宋"/>
                <w:szCs w:val="21"/>
                <w:highlight w:val="none"/>
              </w:rPr>
              <w:t>运抵</w:t>
            </w:r>
            <w:r>
              <w:rPr>
                <w:rFonts w:hint="eastAsia" w:ascii="仿宋" w:hAnsi="仿宋" w:eastAsia="仿宋" w:cs="仿宋"/>
                <w:szCs w:val="21"/>
                <w:highlight w:val="none"/>
                <w:lang w:val="zh-CN"/>
              </w:rPr>
              <w:t>指定交货地点完成交付的一切费用，包含物资运抵交货地点完成交付的一切费用，包含但不限于物资出厂价、出口包装费、至交货地点的运输费、增值税普通发票等费用。不含税价格不因国家税率变化而变化。如遇国家税率调整，则价税合计的相应调整应以发票开具时间为准。</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付款方式</w:t>
            </w:r>
          </w:p>
        </w:tc>
        <w:tc>
          <w:tcPr>
            <w:tcW w:w="6871" w:type="dxa"/>
            <w:vAlign w:val="center"/>
          </w:tcPr>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val="zh-CN" w:eastAsia="zh-CN"/>
              </w:rPr>
              <w:t>）本</w:t>
            </w:r>
            <w:r>
              <w:rPr>
                <w:rFonts w:hint="eastAsia" w:ascii="仿宋" w:hAnsi="仿宋" w:eastAsia="仿宋" w:cs="仿宋"/>
                <w:szCs w:val="21"/>
                <w:highlight w:val="none"/>
                <w:lang w:val="zh-CN"/>
              </w:rPr>
              <w:t>合同项下的</w:t>
            </w:r>
            <w:r>
              <w:rPr>
                <w:rFonts w:hint="eastAsia" w:ascii="仿宋" w:hAnsi="仿宋" w:eastAsia="仿宋" w:cs="仿宋"/>
                <w:szCs w:val="21"/>
                <w:highlight w:val="none"/>
                <w:lang w:val="zh-CN" w:eastAsia="zh-CN"/>
              </w:rPr>
              <w:t>全部</w:t>
            </w:r>
            <w:r>
              <w:rPr>
                <w:rFonts w:hint="eastAsia" w:ascii="仿宋" w:hAnsi="仿宋" w:eastAsia="仿宋" w:cs="仿宋"/>
                <w:szCs w:val="21"/>
                <w:highlight w:val="none"/>
                <w:lang w:val="zh-CN"/>
              </w:rPr>
              <w:t>物资</w:t>
            </w:r>
            <w:r>
              <w:rPr>
                <w:rFonts w:hint="eastAsia" w:ascii="仿宋" w:hAnsi="仿宋" w:eastAsia="仿宋" w:cs="仿宋"/>
                <w:szCs w:val="21"/>
                <w:highlight w:val="none"/>
                <w:lang w:val="zh-CN" w:eastAsia="zh-CN"/>
              </w:rPr>
              <w:t>完成交付</w:t>
            </w:r>
            <w:r>
              <w:rPr>
                <w:rFonts w:hint="eastAsia" w:ascii="仿宋" w:hAnsi="仿宋" w:eastAsia="仿宋" w:cs="仿宋"/>
                <w:szCs w:val="21"/>
                <w:highlight w:val="none"/>
                <w:lang w:val="en-US" w:eastAsia="zh-CN"/>
              </w:rPr>
              <w:t>30天后</w:t>
            </w:r>
            <w:r>
              <w:rPr>
                <w:rFonts w:hint="eastAsia" w:ascii="仿宋" w:hAnsi="仿宋" w:eastAsia="仿宋" w:cs="仿宋"/>
                <w:szCs w:val="21"/>
                <w:highlight w:val="none"/>
                <w:lang w:val="zh-CN"/>
              </w:rPr>
              <w:t>，甲方结算人凭借国内验收人员出具的合格验收证明、齐全的物资资料制作《合同结算确认及支付协议书》</w:t>
            </w:r>
            <w:r>
              <w:rPr>
                <w:rFonts w:hint="eastAsia" w:ascii="仿宋" w:hAnsi="仿宋" w:eastAsia="仿宋" w:cs="仿宋"/>
                <w:szCs w:val="21"/>
                <w:highlight w:val="none"/>
                <w:lang w:val="zh-CN" w:eastAsia="zh-CN"/>
              </w:rPr>
              <w:t>，由</w:t>
            </w:r>
            <w:r>
              <w:rPr>
                <w:rFonts w:hint="eastAsia" w:ascii="仿宋" w:hAnsi="仿宋" w:eastAsia="仿宋" w:cs="仿宋"/>
                <w:szCs w:val="21"/>
                <w:highlight w:val="none"/>
                <w:lang w:val="zh-CN"/>
              </w:rPr>
              <w:t>乙方开具合同结算价款全额增值税专用发票</w:t>
            </w:r>
            <w:r>
              <w:rPr>
                <w:rFonts w:hint="eastAsia" w:ascii="仿宋" w:hAnsi="仿宋" w:eastAsia="仿宋" w:cs="仿宋"/>
                <w:szCs w:val="21"/>
                <w:highlight w:val="none"/>
                <w:lang w:val="zh-CN" w:eastAsia="zh-CN"/>
              </w:rPr>
              <w:t>，甲方收到乙方开具的增值税专用发票</w:t>
            </w:r>
            <w:r>
              <w:rPr>
                <w:rFonts w:hint="eastAsia" w:ascii="仿宋" w:hAnsi="仿宋" w:eastAsia="仿宋" w:cs="仿宋"/>
                <w:szCs w:val="21"/>
                <w:highlight w:val="none"/>
                <w:lang w:val="zh-CN"/>
              </w:rPr>
              <w:t>后7个工作日内</w:t>
            </w:r>
            <w:r>
              <w:rPr>
                <w:rFonts w:hint="eastAsia" w:ascii="仿宋" w:hAnsi="仿宋" w:eastAsia="仿宋" w:cs="仿宋"/>
                <w:szCs w:val="21"/>
                <w:highlight w:val="none"/>
                <w:lang w:val="zh-CN" w:eastAsia="zh-CN"/>
              </w:rPr>
              <w:t>支</w:t>
            </w:r>
            <w:r>
              <w:rPr>
                <w:rFonts w:hint="eastAsia" w:ascii="仿宋" w:hAnsi="仿宋" w:eastAsia="仿宋" w:cs="仿宋"/>
                <w:szCs w:val="21"/>
                <w:highlight w:val="none"/>
                <w:lang w:val="zh-CN"/>
              </w:rPr>
              <w:t>付</w:t>
            </w:r>
            <w:r>
              <w:rPr>
                <w:rFonts w:hint="eastAsia" w:ascii="仿宋" w:hAnsi="仿宋" w:eastAsia="仿宋" w:cs="仿宋"/>
                <w:szCs w:val="21"/>
                <w:highlight w:val="none"/>
                <w:lang w:val="zh-CN" w:eastAsia="zh-CN"/>
              </w:rPr>
              <w:t>至</w:t>
            </w:r>
            <w:r>
              <w:rPr>
                <w:rFonts w:hint="eastAsia" w:ascii="仿宋" w:hAnsi="仿宋" w:eastAsia="仿宋" w:cs="仿宋"/>
                <w:szCs w:val="21"/>
                <w:highlight w:val="none"/>
                <w:lang w:val="zh-CN"/>
              </w:rPr>
              <w:t>合同结算价款的100%。</w:t>
            </w:r>
          </w:p>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甲方付款前，乙方应向甲方提供正规财务收据。</w:t>
            </w:r>
          </w:p>
          <w:p>
            <w:pPr>
              <w:keepNext w:val="0"/>
              <w:keepLines w:val="0"/>
              <w:pageBreakBefore w:val="0"/>
              <w:kinsoku/>
              <w:wordWrap w:val="0"/>
              <w:overflowPunct/>
              <w:bidi w:val="0"/>
              <w:spacing w:line="400" w:lineRule="exact"/>
              <w:jc w:val="left"/>
              <w:rPr>
                <w:highlight w:val="none"/>
              </w:rPr>
            </w:pP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最终付款前，乙方应向甲方提供其签字确认后《合同结算确认及支付协议书》。</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投标人资格要求</w:t>
            </w:r>
          </w:p>
        </w:tc>
        <w:tc>
          <w:tcPr>
            <w:tcW w:w="6871" w:type="dxa"/>
            <w:vAlign w:val="center"/>
          </w:tcPr>
          <w:p>
            <w:pPr>
              <w:keepNext w:val="0"/>
              <w:keepLines w:val="0"/>
              <w:pageBreakBefore w:val="0"/>
              <w:kinsoku/>
              <w:wordWrap w:val="0"/>
              <w:overflowPunct/>
              <w:bidi w:val="0"/>
              <w:spacing w:line="400" w:lineRule="exact"/>
              <w:jc w:val="left"/>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人应具有独立法人资格，具备稳定持续经营的能力，具有良好的商业信誉和健全的财务会计制度。投标人营业执照及质量保证体系证书必须在有效期内，且经营范围包含招标内容。投标人及其法定代表人、拟派项目负责人不得为失信被执行人，以投标人提供的近期“信用中国”网站查询为准。</w:t>
            </w: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投标人具有履行合同所必需的能力</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人能够按照招标文件要求提供相关的证明文件和手续，若发现招标过程中投标人资格条件与其提交相关证明时发生实质性改变或者投标人所提供的资格证明资料与事实不符的，招标人有权随时取消其投标或中标资格。</w:t>
            </w: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ascii="仿宋" w:hAnsi="仿宋" w:eastAsia="仿宋" w:cs="仿宋"/>
                <w:szCs w:val="21"/>
                <w:highlight w:val="none"/>
              </w:rPr>
            </w:pPr>
            <w:r>
              <w:rPr>
                <w:rFonts w:hint="eastAsia" w:ascii="仿宋" w:hAnsi="仿宋" w:eastAsia="仿宋" w:cs="仿宋"/>
                <w:kern w:val="2"/>
                <w:sz w:val="21"/>
                <w:szCs w:val="21"/>
                <w:highlight w:val="none"/>
                <w:lang w:val="en-US" w:eastAsia="zh-CN" w:bidi="ar-SA"/>
              </w:rPr>
              <w:t>（3）招标人不接受联合体投标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1715"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资质及资料</w:t>
            </w:r>
          </w:p>
        </w:tc>
        <w:tc>
          <w:tcPr>
            <w:tcW w:w="6871" w:type="dxa"/>
            <w:vAlign w:val="center"/>
          </w:tcPr>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资质资料：</w:t>
            </w:r>
            <w:r>
              <w:rPr>
                <w:rFonts w:hint="eastAsia" w:ascii="仿宋" w:hAnsi="仿宋" w:eastAsia="仿宋" w:cs="仿宋"/>
                <w:szCs w:val="21"/>
                <w:highlight w:val="none"/>
                <w:lang w:val="en-US" w:eastAsia="zh-CN"/>
              </w:rPr>
              <w:t>供应商和生产商的营业执照；物资的生产许可证、生产厂家质量体系认证书等；。</w:t>
            </w:r>
          </w:p>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物资资料：产品质量证明书</w:t>
            </w:r>
          </w:p>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援外物资出口报批资料</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乙方应在本合同签订后3日内向甲方提供填制完好的《援外物资检验一览表》。</w:t>
            </w:r>
          </w:p>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援外物资社会化商检资料</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乙方应在物资出库前提供本合同项下援外物资社会化商检（产地检/口岸查验）所需的相关资料，资料包括但不限于：产品质量证明书、质量承诺书（原件）、生产厂家出具的质量体系证书、产品对应标准等。</w:t>
            </w:r>
          </w:p>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出口报关资料</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乙方应按物资出口报关要求，在物资出库前向甲方提供填制完好的、有明确件重尺及物资属性（品名、数量、单价、总价、品牌、厂家、境内货源地）的供应商发货尺寸重量表</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1</w:t>
            </w:r>
          </w:p>
        </w:tc>
        <w:tc>
          <w:tcPr>
            <w:tcW w:w="1715"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投标限价</w:t>
            </w:r>
          </w:p>
        </w:tc>
        <w:tc>
          <w:tcPr>
            <w:tcW w:w="6871" w:type="dxa"/>
            <w:vAlign w:val="center"/>
          </w:tcPr>
          <w:p>
            <w:pPr>
              <w:keepNext w:val="0"/>
              <w:keepLines w:val="0"/>
              <w:pageBreakBefore w:val="0"/>
              <w:kinsoku/>
              <w:wordWrap w:val="0"/>
              <w:overflowPunct/>
              <w:bidi w:val="0"/>
              <w:spacing w:line="400" w:lineRule="exact"/>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2</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871" w:type="dxa"/>
            <w:vAlign w:val="center"/>
          </w:tcPr>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zh-CN"/>
              </w:rPr>
            </w:pPr>
            <w:r>
              <w:rPr>
                <w:rFonts w:hint="eastAsia" w:ascii="仿宋" w:hAnsi="仿宋" w:eastAsia="仿宋" w:cs="仿宋"/>
                <w:szCs w:val="21"/>
                <w:highlight w:val="none"/>
                <w:lang w:val="en-US" w:eastAsia="zh-CN"/>
              </w:rPr>
              <w:t>20000.00</w:t>
            </w:r>
            <w:r>
              <w:rPr>
                <w:rFonts w:hint="eastAsia" w:ascii="仿宋" w:hAnsi="仿宋" w:eastAsia="仿宋" w:cs="仿宋"/>
                <w:szCs w:val="21"/>
                <w:highlight w:val="none"/>
                <w:lang w:val="zh-CN"/>
              </w:rPr>
              <w:t>元（大写：人民币</w:t>
            </w:r>
            <w:r>
              <w:rPr>
                <w:rFonts w:hint="eastAsia" w:ascii="仿宋" w:hAnsi="仿宋" w:eastAsia="仿宋" w:cs="仿宋"/>
                <w:szCs w:val="21"/>
                <w:highlight w:val="none"/>
                <w:lang w:val="en-US" w:eastAsia="zh-CN"/>
              </w:rPr>
              <w:t>贰万元</w:t>
            </w:r>
            <w:r>
              <w:rPr>
                <w:rFonts w:hint="eastAsia" w:ascii="仿宋" w:hAnsi="仿宋" w:eastAsia="仿宋" w:cs="仿宋"/>
                <w:szCs w:val="21"/>
                <w:highlight w:val="none"/>
                <w:lang w:val="zh-CN" w:eastAsia="zh-CN"/>
              </w:rPr>
              <w:t>整</w:t>
            </w:r>
            <w:r>
              <w:rPr>
                <w:rFonts w:hint="eastAsia" w:ascii="仿宋" w:hAnsi="仿宋" w:eastAsia="仿宋" w:cs="仿宋"/>
                <w:szCs w:val="21"/>
                <w:highlight w:val="none"/>
                <w:lang w:val="zh-CN"/>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3</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871" w:type="dxa"/>
            <w:vAlign w:val="center"/>
          </w:tcPr>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zh-CN"/>
              </w:rPr>
            </w:pPr>
            <w:r>
              <w:rPr>
                <w:rFonts w:hint="eastAsia" w:ascii="仿宋" w:hAnsi="仿宋" w:eastAsia="仿宋" w:cs="仿宋"/>
                <w:szCs w:val="21"/>
                <w:highlight w:val="none"/>
                <w:lang w:val="en-US" w:eastAsia="zh-CN"/>
              </w:rPr>
              <w:t>10</w:t>
            </w:r>
            <w:r>
              <w:rPr>
                <w:rFonts w:hint="eastAsia" w:ascii="仿宋" w:hAnsi="仿宋" w:eastAsia="仿宋" w:cs="仿宋"/>
                <w:szCs w:val="21"/>
                <w:highlight w:val="none"/>
                <w:lang w:val="zh-CN"/>
              </w:rPr>
              <w:t>个日历天（从投标截止之日算起）。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4</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招标方式</w:t>
            </w:r>
          </w:p>
        </w:tc>
        <w:tc>
          <w:tcPr>
            <w:tcW w:w="6871" w:type="dxa"/>
            <w:vAlign w:val="center"/>
          </w:tcPr>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eastAsia="zh-CN"/>
              </w:rPr>
              <w:t>物流平台综合</w:t>
            </w:r>
            <w:r>
              <w:rPr>
                <w:rFonts w:hint="eastAsia" w:ascii="仿宋" w:hAnsi="仿宋" w:eastAsia="仿宋" w:cs="仿宋"/>
                <w:szCs w:val="21"/>
                <w:highlight w:val="none"/>
                <w:lang w:val="zh-CN"/>
              </w:rPr>
              <w:t>招标、先招后议。</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5</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投标截止时间、开标程序及议标</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投标截止时间：202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年1月</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:00</w:t>
            </w:r>
            <w:r>
              <w:rPr>
                <w:rFonts w:hint="eastAsia" w:ascii="仿宋" w:hAnsi="仿宋" w:eastAsia="仿宋" w:cs="仿宋"/>
                <w:color w:val="auto"/>
                <w:szCs w:val="21"/>
                <w:highlight w:val="none"/>
                <w:lang w:eastAsia="zh-CN"/>
              </w:rPr>
              <w:t>点</w:t>
            </w:r>
            <w:r>
              <w:rPr>
                <w:rFonts w:hint="eastAsia" w:ascii="仿宋" w:hAnsi="仿宋" w:eastAsia="仿宋" w:cs="仿宋"/>
                <w:color w:val="auto"/>
                <w:szCs w:val="21"/>
                <w:highlight w:val="none"/>
              </w:rPr>
              <w:t>。</w:t>
            </w:r>
          </w:p>
          <w:p>
            <w:pPr>
              <w:keepNext w:val="0"/>
              <w:keepLines w:val="0"/>
              <w:pageBreakBefore w:val="0"/>
              <w:kinsoku/>
              <w:wordWrap w:val="0"/>
              <w:overflowPunct/>
              <w:bidi w:val="0"/>
              <w:spacing w:line="400" w:lineRule="exact"/>
              <w:jc w:val="left"/>
              <w:rPr>
                <w:rFonts w:ascii="仿宋" w:hAnsi="仿宋" w:eastAsia="仿宋" w:cs="仿宋"/>
                <w:kern w:val="21"/>
                <w:szCs w:val="21"/>
                <w:highlight w:val="none"/>
              </w:rPr>
            </w:pPr>
            <w:r>
              <w:rPr>
                <w:rFonts w:hint="eastAsia" w:ascii="仿宋" w:hAnsi="仿宋" w:eastAsia="仿宋" w:cs="仿宋"/>
                <w:szCs w:val="21"/>
                <w:highlight w:val="none"/>
              </w:rPr>
              <w:t>文件份数：</w:t>
            </w:r>
            <w:r>
              <w:rPr>
                <w:rFonts w:hint="eastAsia" w:ascii="仿宋" w:hAnsi="仿宋" w:eastAsia="仿宋" w:cs="仿宋"/>
                <w:szCs w:val="21"/>
                <w:highlight w:val="none"/>
                <w:lang w:eastAsia="zh-CN"/>
              </w:rPr>
              <w:t>物流平台竞价结束后，将投标文件电子版发至邮箱</w:t>
            </w:r>
            <w:r>
              <w:rPr>
                <w:rFonts w:hint="eastAsia" w:ascii="仿宋" w:hAnsi="仿宋" w:eastAsia="仿宋" w:cs="仿宋"/>
                <w:kern w:val="21"/>
                <w:szCs w:val="21"/>
                <w:highlight w:val="none"/>
              </w:rPr>
              <w:t>。</w:t>
            </w:r>
          </w:p>
          <w:p>
            <w:pPr>
              <w:keepNext w:val="0"/>
              <w:keepLines w:val="0"/>
              <w:pageBreakBefore w:val="0"/>
              <w:kinsoku/>
              <w:wordWrap w:val="0"/>
              <w:overflowPunct/>
              <w:bidi w:val="0"/>
              <w:spacing w:line="400" w:lineRule="exact"/>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lang w:eastAsia="zh-CN"/>
              </w:rPr>
              <w:t>报名</w:t>
            </w:r>
            <w:r>
              <w:rPr>
                <w:rFonts w:hint="eastAsia" w:ascii="仿宋" w:hAnsi="仿宋" w:eastAsia="仿宋" w:cs="仿宋"/>
                <w:szCs w:val="21"/>
                <w:highlight w:val="none"/>
              </w:rPr>
              <w:t>地点及方式：</w:t>
            </w:r>
            <w:r>
              <w:rPr>
                <w:rFonts w:hint="eastAsia" w:ascii="仿宋" w:hAnsi="仿宋" w:eastAsia="仿宋" w:cs="仿宋"/>
                <w:szCs w:val="21"/>
                <w:highlight w:val="none"/>
                <w:lang w:val="en-US" w:eastAsia="zh-CN"/>
              </w:rPr>
              <w:t>物流平台报名。</w:t>
            </w:r>
          </w:p>
          <w:p>
            <w:pPr>
              <w:keepNext w:val="0"/>
              <w:keepLines w:val="0"/>
              <w:pageBreakBefore w:val="0"/>
              <w:kinsoku/>
              <w:overflowPunct/>
              <w:bidi w:val="0"/>
              <w:spacing w:line="400" w:lineRule="exact"/>
              <w:ind w:right="-92" w:rightChars="-44"/>
              <w:jc w:val="left"/>
              <w:rPr>
                <w:rFonts w:ascii="仿宋" w:hAnsi="仿宋" w:eastAsia="仿宋" w:cs="仿宋"/>
                <w:szCs w:val="21"/>
                <w:highlight w:val="none"/>
              </w:rPr>
            </w:pPr>
            <w:r>
              <w:rPr>
                <w:rFonts w:hint="eastAsia" w:ascii="仿宋" w:hAnsi="仿宋" w:eastAsia="仿宋" w:cs="仿宋"/>
                <w:szCs w:val="21"/>
                <w:highlight w:val="none"/>
                <w:lang w:val="en-US" w:eastAsia="zh-CN"/>
              </w:rPr>
              <w:t>本次招标采取物流平台综合招标、先招后议的方式，整体划分为二个阶段平台竞价（保留3家）、议标阶段选择1个中标人。</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6</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确定中标人</w:t>
            </w:r>
          </w:p>
        </w:tc>
        <w:tc>
          <w:tcPr>
            <w:tcW w:w="6871" w:type="dxa"/>
            <w:shd w:val="clear" w:color="auto" w:fill="auto"/>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本次评标为综合评标，入围投标人进入议标谈判阶段后，招标人根据入围投标人的报价、商业信誉等综合评价择优选择中标人，招标人不承诺最低价中标。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bCs/>
                <w:spacing w:val="8"/>
                <w:szCs w:val="21"/>
                <w:highlight w:val="none"/>
              </w:rPr>
              <w:t>1</w:t>
            </w:r>
            <w:r>
              <w:rPr>
                <w:rFonts w:hint="eastAsia" w:ascii="仿宋" w:hAnsi="仿宋" w:eastAsia="仿宋" w:cs="仿宋"/>
                <w:bCs/>
                <w:spacing w:val="8"/>
                <w:szCs w:val="21"/>
                <w:highlight w:val="none"/>
                <w:lang w:val="en-US" w:eastAsia="zh-CN"/>
              </w:rPr>
              <w:t>7</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bCs/>
                <w:spacing w:val="8"/>
                <w:szCs w:val="21"/>
                <w:highlight w:val="none"/>
              </w:rPr>
            </w:pPr>
            <w:r>
              <w:rPr>
                <w:rFonts w:hint="eastAsia" w:ascii="仿宋" w:hAnsi="仿宋" w:eastAsia="仿宋" w:cs="仿宋"/>
                <w:szCs w:val="21"/>
                <w:highlight w:val="none"/>
              </w:rPr>
              <w:t>其他事项</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无。</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97" w:type="dxa"/>
            <w:vAlign w:val="center"/>
          </w:tcPr>
          <w:p>
            <w:pPr>
              <w:keepNext w:val="0"/>
              <w:keepLines w:val="0"/>
              <w:pageBreakBefore w:val="0"/>
              <w:kinsoku/>
              <w:wordWrap w:val="0"/>
              <w:overflowPunct/>
              <w:bidi w:val="0"/>
              <w:spacing w:line="400" w:lineRule="exact"/>
              <w:jc w:val="center"/>
              <w:rPr>
                <w:rFonts w:hint="default" w:ascii="仿宋" w:hAnsi="仿宋" w:eastAsia="仿宋" w:cs="仿宋"/>
                <w:bCs/>
                <w:spacing w:val="8"/>
                <w:szCs w:val="21"/>
                <w:highlight w:val="none"/>
                <w:lang w:val="en-US" w:eastAsia="zh-CN"/>
              </w:rPr>
            </w:pPr>
            <w:r>
              <w:rPr>
                <w:rFonts w:hint="eastAsia" w:ascii="仿宋" w:hAnsi="仿宋" w:eastAsia="仿宋" w:cs="仿宋"/>
                <w:bCs/>
                <w:spacing w:val="8"/>
                <w:szCs w:val="21"/>
                <w:highlight w:val="none"/>
                <w:lang w:val="en-US" w:eastAsia="zh-CN"/>
              </w:rPr>
              <w:t>18</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招标人联系方法</w:t>
            </w:r>
          </w:p>
        </w:tc>
        <w:tc>
          <w:tcPr>
            <w:tcW w:w="6871" w:type="dxa"/>
            <w:vAlign w:val="center"/>
          </w:tcPr>
          <w:p>
            <w:pPr>
              <w:keepNext w:val="0"/>
              <w:keepLines w:val="0"/>
              <w:pageBreakBefore w:val="0"/>
              <w:kinsoku/>
              <w:wordWrap w:val="0"/>
              <w:overflowPunct/>
              <w:bidi w:val="0"/>
              <w:spacing w:line="400" w:lineRule="exact"/>
              <w:rPr>
                <w:rFonts w:hint="default" w:eastAsia="仿宋"/>
                <w:highlight w:val="none"/>
                <w:lang w:val="en-US" w:eastAsia="zh-CN"/>
              </w:rPr>
            </w:pPr>
            <w:r>
              <w:rPr>
                <w:rFonts w:hint="eastAsia" w:ascii="仿宋" w:hAnsi="仿宋" w:eastAsia="仿宋" w:cs="仿宋"/>
                <w:szCs w:val="21"/>
                <w:highlight w:val="none"/>
              </w:rPr>
              <w:t>报名联系人：</w:t>
            </w:r>
            <w:r>
              <w:rPr>
                <w:rFonts w:hint="eastAsia" w:ascii="仿宋" w:hAnsi="仿宋" w:eastAsia="仿宋" w:cs="仿宋"/>
                <w:szCs w:val="21"/>
                <w:highlight w:val="none"/>
                <w:lang w:val="en-US" w:eastAsia="zh-CN"/>
              </w:rPr>
              <w:t>杨明记</w:t>
            </w:r>
            <w:r>
              <w:rPr>
                <w:rFonts w:hint="eastAsia" w:ascii="仿宋" w:hAnsi="仿宋" w:eastAsia="仿宋" w:cs="仿宋"/>
                <w:szCs w:val="21"/>
                <w:highlight w:val="none"/>
              </w:rPr>
              <w:t xml:space="preserve"> 电话：0311-6809</w:t>
            </w:r>
            <w:r>
              <w:rPr>
                <w:rFonts w:hint="eastAsia" w:ascii="仿宋" w:hAnsi="仿宋" w:eastAsia="仿宋" w:cs="仿宋"/>
                <w:szCs w:val="21"/>
                <w:highlight w:val="none"/>
                <w:lang w:val="en-US" w:eastAsia="zh-CN"/>
              </w:rPr>
              <w:t>28</w:t>
            </w: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1/15031107876</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vAlign w:val="center"/>
          </w:tcPr>
          <w:p>
            <w:pPr>
              <w:keepNext w:val="0"/>
              <w:keepLines w:val="0"/>
              <w:pageBreakBefore w:val="0"/>
              <w:kinsoku/>
              <w:wordWrap w:val="0"/>
              <w:overflowPunct/>
              <w:bidi w:val="0"/>
              <w:spacing w:line="400" w:lineRule="exact"/>
              <w:jc w:val="center"/>
              <w:rPr>
                <w:rFonts w:hint="default" w:ascii="仿宋" w:hAnsi="仿宋" w:eastAsia="仿宋" w:cs="仿宋"/>
                <w:bCs/>
                <w:spacing w:val="8"/>
                <w:szCs w:val="21"/>
                <w:highlight w:val="none"/>
                <w:lang w:val="en-US" w:eastAsia="zh-CN"/>
              </w:rPr>
            </w:pPr>
            <w:r>
              <w:rPr>
                <w:rFonts w:hint="eastAsia" w:ascii="仿宋" w:hAnsi="仿宋" w:eastAsia="仿宋" w:cs="仿宋"/>
                <w:bCs/>
                <w:spacing w:val="8"/>
                <w:szCs w:val="21"/>
                <w:highlight w:val="none"/>
                <w:lang w:val="en-US" w:eastAsia="zh-CN"/>
              </w:rPr>
              <w:t>19</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监督小组成员</w:t>
            </w:r>
          </w:p>
        </w:tc>
        <w:tc>
          <w:tcPr>
            <w:tcW w:w="6871" w:type="dxa"/>
            <w:vAlign w:val="center"/>
          </w:tcPr>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投诉监督：曹部长15933993507、郝部长17734539567。监督电话：0311-68020086。</w:t>
            </w:r>
          </w:p>
        </w:tc>
      </w:tr>
    </w:tbl>
    <w:p>
      <w:pPr>
        <w:pStyle w:val="2"/>
        <w:keepNext w:val="0"/>
        <w:keepLines w:val="0"/>
        <w:pageBreakBefore w:val="0"/>
        <w:kinsoku/>
        <w:wordWrap w:val="0"/>
        <w:overflowPunct/>
        <w:bidi w:val="0"/>
        <w:spacing w:line="400" w:lineRule="exact"/>
        <w:ind w:firstLine="480"/>
        <w:rPr>
          <w:rFonts w:ascii="仿宋" w:hAnsi="仿宋" w:eastAsia="仿宋" w:cs="仿宋"/>
          <w:highlight w:val="none"/>
        </w:rPr>
      </w:pPr>
      <w:r>
        <w:rPr>
          <w:rFonts w:hint="eastAsia" w:ascii="仿宋" w:hAnsi="仿宋" w:eastAsia="仿宋" w:cs="仿宋"/>
          <w:highlight w:val="none"/>
        </w:rPr>
        <w:br w:type="page"/>
      </w:r>
    </w:p>
    <w:p>
      <w:pPr>
        <w:keepNext w:val="0"/>
        <w:keepLines w:val="0"/>
        <w:pageBreakBefore w:val="0"/>
        <w:numPr>
          <w:ilvl w:val="0"/>
          <w:numId w:val="0"/>
        </w:numPr>
        <w:kinsoku/>
        <w:wordWrap w:val="0"/>
        <w:overflowPunct/>
        <w:bidi w:val="0"/>
        <w:spacing w:line="400" w:lineRule="exact"/>
        <w:ind w:firstLine="3092" w:firstLineChars="1100"/>
        <w:jc w:val="both"/>
        <w:rPr>
          <w:rFonts w:ascii="仿宋" w:hAnsi="仿宋" w:eastAsia="仿宋" w:cs="仿宋"/>
          <w:b/>
          <w:bCs/>
          <w:sz w:val="28"/>
          <w:highlight w:val="none"/>
        </w:rPr>
      </w:pPr>
      <w:r>
        <w:rPr>
          <w:rFonts w:hint="eastAsia" w:ascii="仿宋" w:hAnsi="仿宋" w:eastAsia="仿宋" w:cs="仿宋"/>
          <w:b/>
          <w:bCs/>
          <w:sz w:val="28"/>
          <w:highlight w:val="none"/>
          <w:lang w:eastAsia="zh-CN"/>
        </w:rPr>
        <w:t>三、</w:t>
      </w:r>
      <w:r>
        <w:rPr>
          <w:rFonts w:hint="eastAsia" w:ascii="仿宋" w:hAnsi="仿宋" w:eastAsia="仿宋" w:cs="仿宋"/>
          <w:b/>
          <w:bCs/>
          <w:sz w:val="28"/>
          <w:highlight w:val="none"/>
        </w:rPr>
        <w:t>合同条款</w:t>
      </w:r>
    </w:p>
    <w:p>
      <w:pPr>
        <w:keepNext w:val="0"/>
        <w:keepLines w:val="0"/>
        <w:pageBreakBefore w:val="0"/>
        <w:kinsoku/>
        <w:wordWrap w:val="0"/>
        <w:overflowPunct/>
        <w:topLinePunct w:val="0"/>
        <w:autoSpaceDE/>
        <w:autoSpaceDN/>
        <w:bidi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援萨尔瓦多伊洛潘戈湖供水项目</w:t>
      </w:r>
      <w:r>
        <w:rPr>
          <w:rFonts w:hint="eastAsia" w:ascii="仿宋" w:hAnsi="仿宋" w:eastAsia="仿宋" w:cs="仿宋"/>
          <w:color w:val="auto"/>
          <w:kern w:val="0"/>
          <w:sz w:val="24"/>
          <w:highlight w:val="none"/>
          <w:lang w:val="en-US" w:eastAsia="zh-CN"/>
        </w:rPr>
        <w:t>钢板桩</w:t>
      </w:r>
      <w:r>
        <w:rPr>
          <w:rFonts w:hint="eastAsia" w:ascii="仿宋" w:hAnsi="仿宋" w:eastAsia="仿宋" w:cs="仿宋"/>
          <w:color w:val="auto"/>
          <w:kern w:val="0"/>
          <w:sz w:val="24"/>
          <w:highlight w:val="none"/>
        </w:rPr>
        <w:t>采购合同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合同编号：</w:t>
      </w:r>
    </w:p>
    <w:p>
      <w:pPr>
        <w:pStyle w:val="15"/>
        <w:rPr>
          <w:rFonts w:hint="eastAsia"/>
          <w:highlight w:val="none"/>
        </w:rPr>
      </w:pPr>
    </w:p>
    <w:p>
      <w:pPr>
        <w:keepNext w:val="0"/>
        <w:keepLines w:val="0"/>
        <w:pageBreakBefore w:val="0"/>
        <w:kinsoku/>
        <w:wordWrap w:val="0"/>
        <w:overflowPunct/>
        <w:topLinePunct w:val="0"/>
        <w:autoSpaceDE/>
        <w:autoSpaceDN/>
        <w:bidi w:val="0"/>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采购方（甲方）：</w:t>
      </w:r>
    </w:p>
    <w:p>
      <w:pPr>
        <w:keepNext w:val="0"/>
        <w:keepLines w:val="0"/>
        <w:pageBreakBefore w:val="0"/>
        <w:kinsoku/>
        <w:wordWrap w:val="0"/>
        <w:overflowPunct/>
        <w:topLinePunct w:val="0"/>
        <w:autoSpaceDE/>
        <w:autoSpaceDN/>
        <w:bidi w:val="0"/>
        <w:snapToGrid w:val="0"/>
        <w:spacing w:line="40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供货方（乙方）：</w:t>
      </w:r>
    </w:p>
    <w:p>
      <w:pPr>
        <w:keepNext w:val="0"/>
        <w:keepLines w:val="0"/>
        <w:pageBreakBefore w:val="0"/>
        <w:kinsoku/>
        <w:wordWrap w:val="0"/>
        <w:overflowPunct/>
        <w:topLinePunct w:val="0"/>
        <w:autoSpaceDE/>
        <w:autoSpaceDN/>
        <w:bidi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签订地点：石家庄市</w:t>
      </w:r>
    </w:p>
    <w:p>
      <w:pPr>
        <w:keepNext w:val="0"/>
        <w:keepLines w:val="0"/>
        <w:pageBreakBefore w:val="0"/>
        <w:kinsoku/>
        <w:wordWrap w:val="0"/>
        <w:overflowPunct/>
        <w:topLinePunct w:val="0"/>
        <w:autoSpaceDE/>
        <w:autoSpaceDN/>
        <w:bidi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签订时间：202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 xml:space="preserve">年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 月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 日</w:t>
      </w:r>
    </w:p>
    <w:p>
      <w:pPr>
        <w:pStyle w:val="15"/>
        <w:rPr>
          <w:highlight w:val="none"/>
          <w:lang w:val="zh-CN"/>
        </w:rPr>
      </w:pPr>
    </w:p>
    <w:p>
      <w:pPr>
        <w:keepNext w:val="0"/>
        <w:keepLines w:val="0"/>
        <w:pageBreakBefore w:val="0"/>
        <w:kinsoku/>
        <w:overflowPunct/>
        <w:bidi w:val="0"/>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shd w:val="clear" w:color="auto" w:fill="FFFFFF"/>
        </w:rPr>
        <w:t>鉴于甲方与</w:t>
      </w:r>
      <w:r>
        <w:rPr>
          <w:rFonts w:hint="eastAsia" w:ascii="仿宋" w:hAnsi="仿宋" w:eastAsia="仿宋" w:cs="仿宋"/>
          <w:color w:val="000000"/>
          <w:sz w:val="24"/>
          <w:highlight w:val="none"/>
          <w:shd w:val="clear" w:color="auto" w:fill="FFFFFF"/>
        </w:rPr>
        <w:t>商务部国际经济合作事务局已</w:t>
      </w:r>
      <w:r>
        <w:rPr>
          <w:rFonts w:hint="eastAsia" w:ascii="仿宋" w:hAnsi="仿宋" w:eastAsia="仿宋" w:cs="仿宋"/>
          <w:sz w:val="24"/>
          <w:highlight w:val="none"/>
          <w:shd w:val="clear" w:color="auto" w:fill="FFFFFF"/>
        </w:rPr>
        <w:t>签订</w:t>
      </w:r>
      <w:r>
        <w:rPr>
          <w:rFonts w:hint="eastAsia" w:ascii="仿宋" w:hAnsi="仿宋" w:eastAsia="仿宋" w:cs="仿宋"/>
          <w:color w:val="auto"/>
          <w:sz w:val="24"/>
          <w:highlight w:val="none"/>
          <w:lang w:val="zh-CN"/>
        </w:rPr>
        <w:t>《援</w:t>
      </w:r>
      <w:r>
        <w:rPr>
          <w:rFonts w:hint="eastAsia" w:ascii="仿宋" w:hAnsi="仿宋" w:eastAsia="仿宋" w:cs="仿宋"/>
          <w:color w:val="auto"/>
          <w:sz w:val="24"/>
          <w:highlight w:val="none"/>
          <w:lang w:val="zh-CN" w:eastAsia="zh-CN"/>
        </w:rPr>
        <w:t>萨尔瓦多伊洛潘戈湖供水项目</w:t>
      </w:r>
      <w:r>
        <w:rPr>
          <w:rFonts w:hint="eastAsia" w:ascii="仿宋" w:hAnsi="仿宋" w:eastAsia="仿宋" w:cs="仿宋"/>
          <w:color w:val="auto"/>
          <w:sz w:val="24"/>
          <w:highlight w:val="none"/>
          <w:lang w:val="zh-CN"/>
        </w:rPr>
        <w:t>工程总承包任务内部实施合同》</w:t>
      </w:r>
      <w:r>
        <w:rPr>
          <w:rFonts w:hint="eastAsia" w:ascii="仿宋" w:hAnsi="仿宋" w:eastAsia="仿宋" w:cs="仿宋"/>
          <w:sz w:val="24"/>
          <w:highlight w:val="none"/>
          <w:shd w:val="clear" w:color="auto" w:fill="FFFFFF"/>
        </w:rPr>
        <w:t>，且根据商务部国际经济合作事务局印发的《关于进一步构建援外成套和技术援助项目设备材料监督体系》（商合促制度发[2020]143号）及相关援外项目规定</w:t>
      </w:r>
      <w:r>
        <w:rPr>
          <w:rFonts w:hint="eastAsia" w:ascii="仿宋" w:hAnsi="仿宋" w:eastAsia="仿宋" w:cs="仿宋"/>
          <w:sz w:val="24"/>
          <w:highlight w:val="none"/>
          <w:lang w:val="zh-CN"/>
        </w:rPr>
        <w:t>，经甲方招标确定由乙方为</w:t>
      </w:r>
      <w:r>
        <w:rPr>
          <w:rFonts w:hint="eastAsia" w:ascii="仿宋" w:hAnsi="仿宋" w:eastAsia="仿宋" w:cs="仿宋"/>
          <w:color w:val="auto"/>
          <w:sz w:val="24"/>
          <w:highlight w:val="none"/>
          <w:lang w:val="zh-CN"/>
        </w:rPr>
        <w:t>援</w:t>
      </w:r>
      <w:r>
        <w:rPr>
          <w:rFonts w:hint="eastAsia" w:ascii="仿宋" w:hAnsi="仿宋" w:eastAsia="仿宋" w:cs="仿宋"/>
          <w:color w:val="auto"/>
          <w:sz w:val="24"/>
          <w:highlight w:val="none"/>
          <w:lang w:val="zh-CN" w:eastAsia="zh-CN"/>
        </w:rPr>
        <w:t>萨尔瓦多伊洛潘戈湖供水项目</w:t>
      </w:r>
      <w:r>
        <w:rPr>
          <w:rFonts w:hint="eastAsia" w:ascii="仿宋" w:hAnsi="仿宋" w:eastAsia="仿宋" w:cs="仿宋"/>
          <w:sz w:val="24"/>
          <w:highlight w:val="none"/>
          <w:shd w:val="clear" w:color="auto" w:fill="FFFFFF"/>
        </w:rPr>
        <w:t>（简称“项目”或“本项目”）</w:t>
      </w:r>
      <w:r>
        <w:rPr>
          <w:rFonts w:hint="eastAsia" w:ascii="仿宋" w:hAnsi="仿宋" w:eastAsia="仿宋" w:cs="仿宋"/>
          <w:sz w:val="24"/>
          <w:highlight w:val="none"/>
          <w:lang w:val="zh-CN"/>
        </w:rPr>
        <w:t>所需</w:t>
      </w:r>
      <w:r>
        <w:rPr>
          <w:rFonts w:hint="eastAsia" w:ascii="仿宋" w:hAnsi="仿宋" w:eastAsia="仿宋" w:cs="仿宋"/>
          <w:sz w:val="24"/>
          <w:highlight w:val="none"/>
          <w:lang w:val="en-US" w:eastAsia="zh-CN"/>
        </w:rPr>
        <w:t>xxxxx</w:t>
      </w:r>
      <w:r>
        <w:rPr>
          <w:rFonts w:hint="eastAsia" w:ascii="仿宋" w:hAnsi="仿宋" w:eastAsia="仿宋" w:cs="仿宋"/>
          <w:sz w:val="24"/>
          <w:highlight w:val="none"/>
          <w:lang w:val="zh-CN"/>
        </w:rPr>
        <w:t>的供货商</w:t>
      </w:r>
      <w:r>
        <w:rPr>
          <w:rFonts w:hint="eastAsia" w:ascii="仿宋" w:hAnsi="仿宋" w:eastAsia="仿宋" w:cs="仿宋"/>
          <w:sz w:val="24"/>
          <w:highlight w:val="none"/>
          <w:shd w:val="clear" w:color="auto" w:fill="FFFFFF"/>
        </w:rPr>
        <w:t>。</w:t>
      </w:r>
      <w:r>
        <w:rPr>
          <w:rFonts w:hint="eastAsia" w:ascii="仿宋" w:hAnsi="仿宋" w:eastAsia="仿宋" w:cs="仿宋"/>
          <w:sz w:val="24"/>
          <w:highlight w:val="none"/>
          <w:shd w:val="clear" w:color="auto" w:fill="FFFFFF"/>
          <w:lang w:val="zh-CN"/>
        </w:rPr>
        <w:t>甲乙双方根据《中华人民共和国民法典》及相关法律法规，本着平等自愿、互惠互利的原则，就本项目所需</w:t>
      </w:r>
      <w:r>
        <w:rPr>
          <w:rFonts w:hint="eastAsia" w:ascii="仿宋" w:hAnsi="仿宋" w:eastAsia="仿宋" w:cs="仿宋"/>
          <w:sz w:val="24"/>
          <w:highlight w:val="none"/>
          <w:shd w:val="clear" w:color="auto" w:fill="FFFFFF"/>
          <w:lang w:val="en-US" w:eastAsia="zh-CN"/>
        </w:rPr>
        <w:t>xxxxx</w:t>
      </w:r>
      <w:r>
        <w:rPr>
          <w:rFonts w:hint="eastAsia" w:ascii="仿宋" w:hAnsi="仿宋" w:eastAsia="仿宋" w:cs="仿宋"/>
          <w:sz w:val="24"/>
          <w:highlight w:val="none"/>
          <w:shd w:val="clear" w:color="auto" w:fill="FFFFFF"/>
          <w:lang w:val="zh-CN"/>
        </w:rPr>
        <w:t>的采购与供应事宜订立本合同，以兹共同遵守。</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第一条项目概况及供货范围</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1-1项目概况</w:t>
      </w:r>
    </w:p>
    <w:p>
      <w:pPr>
        <w:keepNext w:val="0"/>
        <w:keepLines w:val="0"/>
        <w:pageBreakBefore w:val="0"/>
        <w:kinsoku/>
        <w:wordWrap w:val="0"/>
        <w:overflowPunct/>
        <w:bidi w:val="0"/>
        <w:spacing w:line="400" w:lineRule="exact"/>
        <w:ind w:right="105" w:rightChars="50" w:firstLine="241" w:firstLineChars="100"/>
        <w:jc w:val="left"/>
        <w:rPr>
          <w:rFonts w:hint="default" w:ascii="仿宋" w:hAnsi="仿宋" w:eastAsia="仿宋" w:cs="仿宋"/>
          <w:b/>
          <w:bCs/>
          <w:sz w:val="24"/>
          <w:highlight w:val="none"/>
          <w:u w:val="single"/>
          <w:lang w:val="en-US" w:eastAsia="zh-CN"/>
        </w:rPr>
      </w:pPr>
      <w:r>
        <w:rPr>
          <w:rFonts w:hint="eastAsia" w:ascii="仿宋" w:hAnsi="仿宋" w:eastAsia="仿宋" w:cs="仿宋"/>
          <w:b/>
          <w:bCs/>
          <w:sz w:val="24"/>
          <w:highlight w:val="none"/>
        </w:rPr>
        <w:t>工程名称：</w:t>
      </w:r>
      <w:r>
        <w:rPr>
          <w:rFonts w:hint="eastAsia" w:ascii="仿宋" w:hAnsi="仿宋" w:eastAsia="仿宋" w:cs="仿宋"/>
          <w:b/>
          <w:bCs/>
          <w:sz w:val="24"/>
          <w:highlight w:val="none"/>
          <w:u w:val="single"/>
          <w:lang w:val="en-US" w:eastAsia="zh-CN"/>
        </w:rPr>
        <w:t xml:space="preserve">                               </w:t>
      </w:r>
    </w:p>
    <w:p>
      <w:pPr>
        <w:keepNext w:val="0"/>
        <w:keepLines w:val="0"/>
        <w:pageBreakBefore w:val="0"/>
        <w:kinsoku/>
        <w:wordWrap w:val="0"/>
        <w:overflowPunct/>
        <w:bidi w:val="0"/>
        <w:spacing w:line="400" w:lineRule="exact"/>
        <w:ind w:right="105" w:rightChars="50" w:firstLine="241" w:firstLineChars="100"/>
        <w:jc w:val="left"/>
        <w:rPr>
          <w:rFonts w:hint="default" w:ascii="仿宋" w:hAnsi="仿宋" w:eastAsia="仿宋" w:cs="仿宋"/>
          <w:sz w:val="24"/>
          <w:highlight w:val="none"/>
          <w:u w:val="single"/>
          <w:lang w:val="en-US" w:eastAsia="zh-CN"/>
        </w:rPr>
      </w:pPr>
      <w:r>
        <w:rPr>
          <w:rFonts w:hint="eastAsia" w:ascii="仿宋" w:hAnsi="仿宋" w:eastAsia="仿宋" w:cs="仿宋"/>
          <w:b/>
          <w:bCs/>
          <w:sz w:val="24"/>
          <w:highlight w:val="none"/>
        </w:rPr>
        <w:t>工程地点：</w:t>
      </w:r>
      <w:r>
        <w:rPr>
          <w:rFonts w:hint="eastAsia" w:ascii="仿宋" w:hAnsi="仿宋" w:eastAsia="仿宋" w:cs="仿宋"/>
          <w:b/>
          <w:bCs/>
          <w:sz w:val="24"/>
          <w:highlight w:val="none"/>
          <w:u w:val="single"/>
          <w:lang w:val="en-US" w:eastAsia="zh-CN"/>
        </w:rPr>
        <w:t xml:space="preserve">                               </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1-2供货范围：经甲乙双方共同认可达成的供货范围详见附件一物资清单（包括：物资名称、规格型号、详细参数、单位、数量、单价、总价、品牌等）。</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乙方负责供货范围内</w:t>
      </w:r>
      <w:r>
        <w:rPr>
          <w:rFonts w:hint="eastAsia" w:ascii="仿宋" w:hAnsi="仿宋" w:eastAsia="仿宋" w:cs="仿宋"/>
          <w:color w:val="auto"/>
          <w:sz w:val="24"/>
          <w:highlight w:val="none"/>
          <w:lang w:eastAsia="zh-CN"/>
        </w:rPr>
        <w:t>物资</w:t>
      </w:r>
      <w:r>
        <w:rPr>
          <w:rFonts w:hint="eastAsia" w:ascii="仿宋" w:hAnsi="仿宋" w:eastAsia="仿宋" w:cs="仿宋"/>
          <w:color w:val="auto"/>
          <w:sz w:val="24"/>
          <w:highlight w:val="none"/>
        </w:rPr>
        <w:t>的供</w:t>
      </w:r>
      <w:r>
        <w:rPr>
          <w:rFonts w:hint="eastAsia" w:ascii="仿宋" w:hAnsi="仿宋" w:eastAsia="仿宋" w:cs="仿宋"/>
          <w:color w:val="auto"/>
          <w:sz w:val="24"/>
          <w:highlight w:val="none"/>
          <w:lang w:eastAsia="zh-CN"/>
        </w:rPr>
        <w:t>应及质量保证</w:t>
      </w:r>
      <w:r>
        <w:rPr>
          <w:rFonts w:hint="eastAsia" w:ascii="仿宋" w:hAnsi="仿宋" w:eastAsia="仿宋" w:cs="仿宋"/>
          <w:color w:val="auto"/>
          <w:sz w:val="24"/>
          <w:highlight w:val="none"/>
        </w:rPr>
        <w:t>、资质资料及物资资料</w:t>
      </w:r>
      <w:r>
        <w:rPr>
          <w:rFonts w:hint="eastAsia" w:ascii="仿宋" w:hAnsi="仿宋" w:eastAsia="仿宋" w:cs="仿宋"/>
          <w:color w:val="auto"/>
          <w:sz w:val="24"/>
          <w:highlight w:val="none"/>
          <w:lang w:eastAsia="zh-CN"/>
        </w:rPr>
        <w:t>的提供</w:t>
      </w:r>
      <w:r>
        <w:rPr>
          <w:rFonts w:hint="eastAsia" w:ascii="仿宋" w:hAnsi="仿宋" w:eastAsia="仿宋" w:cs="仿宋"/>
          <w:color w:val="auto"/>
          <w:sz w:val="24"/>
          <w:highlight w:val="none"/>
        </w:rPr>
        <w:t>、援外物资出口报批、社会化商检及出口报关等资料的提供，负责物资的包装及保护、装车、运输至</w:t>
      </w:r>
      <w:r>
        <w:rPr>
          <w:rFonts w:hint="eastAsia" w:ascii="仿宋" w:hAnsi="仿宋" w:eastAsia="仿宋" w:cs="仿宋"/>
          <w:color w:val="auto"/>
          <w:sz w:val="24"/>
          <w:highlight w:val="none"/>
          <w:lang w:eastAsia="zh-CN"/>
        </w:rPr>
        <w:t>甲</w:t>
      </w:r>
      <w:r>
        <w:rPr>
          <w:rFonts w:hint="eastAsia" w:ascii="仿宋" w:hAnsi="仿宋" w:eastAsia="仿宋" w:cs="仿宋"/>
          <w:color w:val="auto"/>
          <w:sz w:val="24"/>
          <w:highlight w:val="none"/>
        </w:rPr>
        <w:t>方</w:t>
      </w:r>
      <w:r>
        <w:rPr>
          <w:rFonts w:hint="eastAsia" w:ascii="仿宋" w:hAnsi="仿宋" w:eastAsia="仿宋" w:cs="仿宋"/>
          <w:color w:val="auto"/>
          <w:sz w:val="24"/>
          <w:highlight w:val="none"/>
          <w:lang w:eastAsia="zh-CN"/>
        </w:rPr>
        <w:t>指定天津港仓库</w:t>
      </w:r>
      <w:r>
        <w:rPr>
          <w:rFonts w:hint="eastAsia" w:ascii="仿宋" w:hAnsi="仿宋" w:eastAsia="仿宋" w:cs="仿宋"/>
          <w:color w:val="auto"/>
          <w:sz w:val="24"/>
          <w:highlight w:val="none"/>
        </w:rPr>
        <w:t>,并配合甲方进行发运前物资的验收、</w:t>
      </w:r>
      <w:r>
        <w:rPr>
          <w:rFonts w:hint="eastAsia" w:ascii="仿宋" w:hAnsi="仿宋" w:eastAsia="仿宋" w:cs="仿宋"/>
          <w:color w:val="auto"/>
          <w:sz w:val="24"/>
          <w:highlight w:val="none"/>
          <w:lang w:eastAsia="zh-CN"/>
        </w:rPr>
        <w:t>见证取样及</w:t>
      </w:r>
      <w:r>
        <w:rPr>
          <w:rFonts w:hint="eastAsia" w:ascii="仿宋" w:hAnsi="仿宋" w:eastAsia="仿宋" w:cs="仿宋"/>
          <w:color w:val="auto"/>
          <w:sz w:val="24"/>
          <w:highlight w:val="none"/>
        </w:rPr>
        <w:t>第三方</w:t>
      </w:r>
      <w:r>
        <w:rPr>
          <w:rFonts w:hint="eastAsia" w:ascii="仿宋" w:hAnsi="仿宋" w:eastAsia="仿宋" w:cs="仿宋"/>
          <w:color w:val="auto"/>
          <w:sz w:val="24"/>
          <w:highlight w:val="none"/>
          <w:lang w:eastAsia="zh-CN"/>
        </w:rPr>
        <w:t>商</w:t>
      </w:r>
      <w:r>
        <w:rPr>
          <w:rFonts w:hint="eastAsia" w:ascii="仿宋" w:hAnsi="仿宋" w:eastAsia="仿宋" w:cs="仿宋"/>
          <w:color w:val="auto"/>
          <w:sz w:val="24"/>
          <w:highlight w:val="none"/>
        </w:rPr>
        <w:t>检</w:t>
      </w:r>
      <w:r>
        <w:rPr>
          <w:rFonts w:hint="eastAsia" w:ascii="仿宋" w:hAnsi="仿宋" w:eastAsia="仿宋" w:cs="仿宋"/>
          <w:color w:val="auto"/>
          <w:sz w:val="24"/>
          <w:highlight w:val="none"/>
          <w:lang w:eastAsia="zh-CN"/>
        </w:rPr>
        <w:t>工作等</w:t>
      </w:r>
      <w:r>
        <w:rPr>
          <w:rFonts w:hint="eastAsia" w:ascii="仿宋" w:hAnsi="仿宋" w:eastAsia="仿宋" w:cs="仿宋"/>
          <w:color w:val="auto"/>
          <w:sz w:val="24"/>
          <w:highlight w:val="none"/>
        </w:rPr>
        <w:t>。</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FF0000"/>
          <w:sz w:val="24"/>
          <w:highlight w:val="none"/>
        </w:rPr>
      </w:pPr>
      <w:r>
        <w:rPr>
          <w:rFonts w:hint="eastAsia" w:ascii="仿宋" w:hAnsi="仿宋" w:eastAsia="仿宋" w:cs="仿宋"/>
          <w:color w:val="auto"/>
          <w:sz w:val="24"/>
          <w:highlight w:val="none"/>
        </w:rPr>
        <w:t>1-3备货及交货时间：合同签订后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日内，乙方完成附件一物资清单的备货工作。备货期满后，</w:t>
      </w:r>
      <w:r>
        <w:rPr>
          <w:rFonts w:hint="eastAsia" w:ascii="仿宋" w:hAnsi="仿宋" w:eastAsia="仿宋" w:cs="仿宋"/>
          <w:color w:val="auto"/>
          <w:sz w:val="24"/>
          <w:highlight w:val="none"/>
          <w:lang w:eastAsia="zh-CN"/>
        </w:rPr>
        <w:t>乙方交货时间以甲方书面通知为准，</w:t>
      </w:r>
      <w:r>
        <w:rPr>
          <w:rFonts w:hint="eastAsia" w:ascii="仿宋" w:hAnsi="仿宋" w:eastAsia="仿宋" w:cs="仿宋"/>
          <w:color w:val="auto"/>
          <w:sz w:val="24"/>
          <w:highlight w:val="none"/>
        </w:rPr>
        <w:t>乙方自接到甲方书面交货通知</w:t>
      </w:r>
      <w:r>
        <w:rPr>
          <w:rFonts w:hint="eastAsia" w:ascii="仿宋" w:hAnsi="仿宋" w:eastAsia="仿宋" w:cs="仿宋"/>
          <w:color w:val="auto"/>
          <w:sz w:val="24"/>
          <w:highlight w:val="none"/>
          <w:lang w:eastAsia="zh-CN"/>
        </w:rPr>
        <w:t>（邮件）</w:t>
      </w:r>
      <w:r>
        <w:rPr>
          <w:rFonts w:hint="eastAsia" w:ascii="仿宋" w:hAnsi="仿宋" w:eastAsia="仿宋" w:cs="仿宋"/>
          <w:color w:val="auto"/>
          <w:sz w:val="24"/>
          <w:highlight w:val="none"/>
        </w:rPr>
        <w:t>之日起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日内将</w:t>
      </w:r>
      <w:r>
        <w:rPr>
          <w:rFonts w:hint="eastAsia" w:ascii="仿宋" w:hAnsi="仿宋" w:eastAsia="仿宋" w:cs="仿宋"/>
          <w:color w:val="auto"/>
          <w:sz w:val="24"/>
          <w:highlight w:val="none"/>
          <w:lang w:eastAsia="zh-CN"/>
        </w:rPr>
        <w:t>本合同项下全部</w:t>
      </w:r>
      <w:r>
        <w:rPr>
          <w:rFonts w:hint="eastAsia" w:ascii="仿宋" w:hAnsi="仿宋" w:eastAsia="仿宋" w:cs="仿宋"/>
          <w:color w:val="auto"/>
          <w:sz w:val="24"/>
          <w:highlight w:val="none"/>
        </w:rPr>
        <w:t>物资运抵</w:t>
      </w:r>
      <w:r>
        <w:rPr>
          <w:rFonts w:hint="eastAsia" w:ascii="仿宋" w:hAnsi="仿宋" w:eastAsia="仿宋" w:cs="仿宋"/>
          <w:color w:val="auto"/>
          <w:sz w:val="24"/>
          <w:highlight w:val="none"/>
          <w:lang w:eastAsia="zh-CN"/>
        </w:rPr>
        <w:t>乙方仓库</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shd w:val="clear" w:color="auto" w:fill="FFFFFF"/>
        </w:rPr>
        <w:t>紧急情况下，甲方可以通过电话、短信等方式通知乙方交货。</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1-4交货地点：</w:t>
      </w:r>
      <w:r>
        <w:rPr>
          <w:rFonts w:hint="eastAsia" w:ascii="仿宋" w:hAnsi="仿宋" w:eastAsia="仿宋" w:cs="仿宋"/>
          <w:color w:val="auto"/>
          <w:sz w:val="24"/>
          <w:szCs w:val="24"/>
          <w:highlight w:val="none"/>
          <w:lang w:eastAsia="zh-CN"/>
        </w:rPr>
        <w:t>甲方天津港仓库</w:t>
      </w:r>
      <w:r>
        <w:rPr>
          <w:rFonts w:hint="eastAsia" w:ascii="仿宋" w:hAnsi="仿宋" w:eastAsia="仿宋" w:cs="仿宋"/>
          <w:color w:val="auto"/>
          <w:sz w:val="24"/>
          <w:szCs w:val="24"/>
          <w:highlight w:val="none"/>
        </w:rPr>
        <w:t>。</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交付完成</w:t>
      </w:r>
      <w:r>
        <w:rPr>
          <w:rFonts w:hint="eastAsia" w:ascii="仿宋" w:hAnsi="仿宋" w:eastAsia="仿宋" w:cs="仿宋"/>
          <w:color w:val="auto"/>
          <w:sz w:val="24"/>
          <w:szCs w:val="24"/>
          <w:highlight w:val="none"/>
        </w:rPr>
        <w:t>前，物资的一切风险（包括但不限于物资在制造、储存、包装、</w:t>
      </w:r>
      <w:r>
        <w:rPr>
          <w:rFonts w:hint="eastAsia" w:ascii="仿宋" w:hAnsi="仿宋" w:eastAsia="仿宋" w:cs="仿宋"/>
          <w:sz w:val="24"/>
          <w:szCs w:val="24"/>
          <w:highlight w:val="none"/>
        </w:rPr>
        <w:t>乙方库房装车、倒运及至交货地点完成</w:t>
      </w:r>
      <w:r>
        <w:rPr>
          <w:rFonts w:hint="eastAsia" w:ascii="仿宋" w:hAnsi="仿宋" w:eastAsia="仿宋" w:cs="仿宋"/>
          <w:color w:val="auto"/>
          <w:sz w:val="24"/>
          <w:szCs w:val="24"/>
          <w:highlight w:val="none"/>
          <w:lang w:eastAsia="zh-CN"/>
        </w:rPr>
        <w:t>吊装</w:t>
      </w:r>
      <w:r>
        <w:rPr>
          <w:rFonts w:hint="eastAsia" w:ascii="仿宋" w:hAnsi="仿宋" w:eastAsia="仿宋" w:cs="仿宋"/>
          <w:sz w:val="24"/>
          <w:szCs w:val="24"/>
          <w:highlight w:val="none"/>
        </w:rPr>
        <w:t>前的</w:t>
      </w:r>
      <w:r>
        <w:rPr>
          <w:rFonts w:hint="eastAsia" w:ascii="仿宋" w:hAnsi="仿宋" w:eastAsia="仿宋" w:cs="仿宋"/>
          <w:color w:val="auto"/>
          <w:sz w:val="24"/>
          <w:szCs w:val="24"/>
          <w:highlight w:val="none"/>
        </w:rPr>
        <w:t>毁损、灭失等风险）由乙方承担。运输费用均包含在合同价款中，不因</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仓库</w:t>
      </w:r>
      <w:r>
        <w:rPr>
          <w:rFonts w:hint="eastAsia" w:ascii="仿宋" w:hAnsi="仿宋" w:eastAsia="仿宋" w:cs="仿宋"/>
          <w:color w:val="auto"/>
          <w:sz w:val="24"/>
          <w:szCs w:val="24"/>
          <w:highlight w:val="none"/>
          <w:lang w:eastAsia="zh-CN"/>
        </w:rPr>
        <w:t>位置</w:t>
      </w:r>
      <w:r>
        <w:rPr>
          <w:rFonts w:hint="eastAsia" w:ascii="仿宋" w:hAnsi="仿宋" w:eastAsia="仿宋" w:cs="仿宋"/>
          <w:color w:val="auto"/>
          <w:sz w:val="24"/>
          <w:szCs w:val="24"/>
          <w:highlight w:val="none"/>
        </w:rPr>
        <w:t>的变化而调整费用。</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1-5资料要求：</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乙方应按</w:t>
      </w:r>
      <w:r>
        <w:rPr>
          <w:rFonts w:hint="eastAsia" w:ascii="仿宋" w:hAnsi="仿宋" w:eastAsia="仿宋" w:cs="仿宋"/>
          <w:color w:val="auto"/>
          <w:sz w:val="24"/>
          <w:szCs w:val="24"/>
          <w:highlight w:val="none"/>
          <w:lang w:eastAsia="zh-CN"/>
        </w:rPr>
        <w:t>照</w:t>
      </w:r>
      <w:r>
        <w:rPr>
          <w:rFonts w:hint="eastAsia" w:ascii="仿宋" w:hAnsi="仿宋" w:eastAsia="仿宋" w:cs="宋体"/>
          <w:color w:val="auto"/>
          <w:sz w:val="24"/>
          <w:szCs w:val="24"/>
          <w:highlight w:val="none"/>
        </w:rPr>
        <w:t>援外制度及</w:t>
      </w:r>
      <w:r>
        <w:rPr>
          <w:rFonts w:hint="eastAsia" w:ascii="仿宋" w:hAnsi="仿宋" w:eastAsia="仿宋" w:cs="仿宋"/>
          <w:color w:val="auto"/>
          <w:sz w:val="24"/>
          <w:szCs w:val="24"/>
          <w:highlight w:val="none"/>
        </w:rPr>
        <w:t>甲方要求提供下述资料，并保证资料的真实性、准确性和完整性，以满足甲方援外物资出口报批、社会化商检、出口报关及援外项目竣工验收规定要求。乙方所提供资料一式四份，加盖乙方公章。</w:t>
      </w:r>
    </w:p>
    <w:p>
      <w:pPr>
        <w:keepNext w:val="0"/>
        <w:keepLines w:val="0"/>
        <w:pageBreakBefore w:val="0"/>
        <w:numPr>
          <w:ilvl w:val="0"/>
          <w:numId w:val="4"/>
        </w:numPr>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资质资料：</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供应商和生产商的营业执照；</w:t>
      </w:r>
    </w:p>
    <w:p>
      <w:pPr>
        <w:keepNext w:val="0"/>
        <w:keepLines w:val="0"/>
        <w:pageBreakBefore w:val="0"/>
        <w:kinsoku/>
        <w:wordWrap w:val="0"/>
        <w:overflowPunct/>
        <w:topLinePunct w:val="0"/>
        <w:autoSpaceDE/>
        <w:autoSpaceDN/>
        <w:bidi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物资的生产许可证、生产厂家质量体系认证书等；</w:t>
      </w:r>
    </w:p>
    <w:p>
      <w:pPr>
        <w:keepNext w:val="0"/>
        <w:keepLines w:val="0"/>
        <w:pageBreakBefore w:val="0"/>
        <w:numPr>
          <w:ilvl w:val="255"/>
          <w:numId w:val="0"/>
        </w:numPr>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2、物资资料：</w:t>
      </w:r>
    </w:p>
    <w:p>
      <w:pPr>
        <w:pStyle w:val="2"/>
        <w:keepNext w:val="0"/>
        <w:keepLines w:val="0"/>
        <w:pageBreakBefore w:val="0"/>
        <w:kinsoku/>
        <w:wordWrap w:val="0"/>
        <w:overflowPunct/>
        <w:topLinePunct w:val="0"/>
        <w:autoSpaceDE/>
        <w:autoSpaceDN/>
        <w:bidi w:val="0"/>
        <w:spacing w:line="400" w:lineRule="exact"/>
        <w:ind w:left="199" w:leftChars="95" w:firstLine="316" w:firstLineChars="132"/>
        <w:rPr>
          <w:rFonts w:hint="eastAsia" w:ascii="仿宋" w:hAnsi="仿宋" w:eastAsia="仿宋" w:cs="仿宋"/>
          <w:color w:val="auto"/>
          <w:sz w:val="24"/>
          <w:highlight w:val="none"/>
        </w:rPr>
      </w:pPr>
      <w:r>
        <w:rPr>
          <w:rFonts w:hint="eastAsia" w:ascii="仿宋" w:hAnsi="仿宋" w:eastAsia="仿宋" w:cs="仿宋"/>
          <w:color w:val="auto"/>
          <w:sz w:val="24"/>
          <w:highlight w:val="none"/>
        </w:rPr>
        <w:t>（1）产品质量证明书</w:t>
      </w:r>
    </w:p>
    <w:p>
      <w:pPr>
        <w:pStyle w:val="2"/>
        <w:keepNext w:val="0"/>
        <w:keepLines w:val="0"/>
        <w:pageBreakBefore w:val="0"/>
        <w:kinsoku/>
        <w:wordWrap w:val="0"/>
        <w:overflowPunct/>
        <w:topLinePunct w:val="0"/>
        <w:autoSpaceDE/>
        <w:autoSpaceDN/>
        <w:bidi w:val="0"/>
        <w:spacing w:line="400" w:lineRule="exact"/>
        <w:ind w:left="199" w:leftChars="95" w:firstLine="316" w:firstLineChars="132"/>
        <w:rPr>
          <w:rFonts w:ascii="仿宋" w:hAnsi="仿宋" w:eastAsia="仿宋" w:cs="仿宋"/>
          <w:color w:val="auto"/>
          <w:kern w:val="2"/>
          <w:highlight w:val="none"/>
        </w:rPr>
      </w:pPr>
      <w:r>
        <w:rPr>
          <w:rFonts w:hint="eastAsia" w:ascii="仿宋" w:hAnsi="仿宋" w:eastAsia="仿宋"/>
          <w:color w:val="auto"/>
          <w:highlight w:val="none"/>
        </w:rPr>
        <w:t>3、援外物资出口报批资料</w:t>
      </w:r>
      <w:r>
        <w:rPr>
          <w:rFonts w:hint="eastAsia" w:ascii="仿宋" w:hAnsi="仿宋" w:eastAsia="仿宋"/>
          <w:color w:val="auto"/>
          <w:highlight w:val="none"/>
          <w:lang w:eastAsia="zh-CN"/>
        </w:rPr>
        <w:t>；</w:t>
      </w:r>
      <w:r>
        <w:rPr>
          <w:rFonts w:hint="eastAsia" w:ascii="仿宋" w:hAnsi="仿宋" w:eastAsia="仿宋" w:cs="仿宋"/>
          <w:color w:val="auto"/>
          <w:kern w:val="2"/>
          <w:highlight w:val="none"/>
        </w:rPr>
        <w:t>乙方应在本合同签订后</w:t>
      </w:r>
      <w:r>
        <w:rPr>
          <w:rFonts w:hint="eastAsia" w:ascii="仿宋" w:hAnsi="仿宋" w:eastAsia="仿宋" w:cs="仿宋"/>
          <w:color w:val="auto"/>
          <w:kern w:val="2"/>
          <w:highlight w:val="none"/>
          <w:u w:val="single"/>
          <w:lang w:val="en-US" w:eastAsia="zh-CN"/>
        </w:rPr>
        <w:t xml:space="preserve">    </w:t>
      </w:r>
      <w:r>
        <w:rPr>
          <w:rFonts w:hint="eastAsia" w:ascii="仿宋" w:hAnsi="仿宋" w:eastAsia="仿宋" w:cs="仿宋"/>
          <w:color w:val="auto"/>
          <w:kern w:val="2"/>
          <w:highlight w:val="none"/>
        </w:rPr>
        <w:t>日内向甲方提供填制完好的《援外物资检验一览表》（详见附件</w:t>
      </w:r>
      <w:r>
        <w:rPr>
          <w:rFonts w:hint="eastAsia" w:ascii="仿宋" w:hAnsi="仿宋" w:eastAsia="仿宋" w:cs="仿宋"/>
          <w:color w:val="auto"/>
          <w:kern w:val="2"/>
          <w:highlight w:val="none"/>
          <w:lang w:eastAsia="zh-CN"/>
        </w:rPr>
        <w:t>二</w:t>
      </w:r>
      <w:r>
        <w:rPr>
          <w:rFonts w:hint="eastAsia" w:ascii="仿宋" w:hAnsi="仿宋" w:eastAsia="仿宋" w:cs="仿宋"/>
          <w:color w:val="auto"/>
          <w:kern w:val="2"/>
          <w:highlight w:val="none"/>
        </w:rPr>
        <w:t>）。</w:t>
      </w:r>
    </w:p>
    <w:p>
      <w:pPr>
        <w:pStyle w:val="2"/>
        <w:keepNext w:val="0"/>
        <w:keepLines w:val="0"/>
        <w:pageBreakBefore w:val="0"/>
        <w:kinsoku/>
        <w:wordWrap w:val="0"/>
        <w:overflowPunct/>
        <w:topLinePunct w:val="0"/>
        <w:autoSpaceDE/>
        <w:autoSpaceDN/>
        <w:bidi w:val="0"/>
        <w:spacing w:line="400" w:lineRule="exact"/>
        <w:ind w:left="199" w:leftChars="95" w:firstLine="316" w:firstLineChars="132"/>
        <w:rPr>
          <w:rFonts w:ascii="仿宋" w:hAnsi="仿宋" w:eastAsia="仿宋" w:cs="仿宋"/>
          <w:color w:val="auto"/>
          <w:kern w:val="2"/>
          <w:highlight w:val="none"/>
        </w:rPr>
      </w:pPr>
      <w:r>
        <w:rPr>
          <w:rFonts w:hint="eastAsia" w:ascii="仿宋" w:hAnsi="仿宋" w:eastAsia="仿宋" w:cs="仿宋"/>
          <w:color w:val="auto"/>
          <w:kern w:val="2"/>
          <w:highlight w:val="none"/>
        </w:rPr>
        <w:t>4、援外物资社会化商检资料</w:t>
      </w:r>
    </w:p>
    <w:p>
      <w:pPr>
        <w:pStyle w:val="2"/>
        <w:keepNext w:val="0"/>
        <w:keepLines w:val="0"/>
        <w:pageBreakBefore w:val="0"/>
        <w:kinsoku/>
        <w:wordWrap w:val="0"/>
        <w:overflowPunct/>
        <w:topLinePunct w:val="0"/>
        <w:autoSpaceDE/>
        <w:autoSpaceDN/>
        <w:bidi w:val="0"/>
        <w:spacing w:line="400" w:lineRule="exact"/>
        <w:ind w:left="0" w:firstLine="556" w:firstLineChars="232"/>
        <w:rPr>
          <w:rFonts w:ascii="仿宋" w:hAnsi="仿宋" w:eastAsia="仿宋" w:cs="仿宋"/>
          <w:color w:val="auto"/>
          <w:kern w:val="2"/>
          <w:highlight w:val="none"/>
        </w:rPr>
      </w:pPr>
      <w:r>
        <w:rPr>
          <w:rFonts w:hint="eastAsia" w:ascii="仿宋" w:hAnsi="仿宋" w:eastAsia="仿宋" w:cs="仿宋"/>
          <w:color w:val="auto"/>
          <w:kern w:val="2"/>
          <w:highlight w:val="none"/>
        </w:rPr>
        <w:t>乙方应在物资出库前提供本合同项下援外物资</w:t>
      </w:r>
      <w:r>
        <w:rPr>
          <w:rFonts w:hint="eastAsia" w:ascii="仿宋" w:hAnsi="仿宋" w:eastAsia="仿宋"/>
          <w:color w:val="auto"/>
          <w:highlight w:val="none"/>
        </w:rPr>
        <w:t>社会化商检（口岸查验）所</w:t>
      </w:r>
      <w:r>
        <w:rPr>
          <w:rFonts w:hint="eastAsia" w:ascii="仿宋" w:hAnsi="仿宋" w:eastAsia="仿宋" w:cs="仿宋"/>
          <w:color w:val="auto"/>
          <w:kern w:val="2"/>
          <w:highlight w:val="none"/>
        </w:rPr>
        <w:t>需的相关资料，资料包括但不限于：产品质量证明书、质量承诺书（原件）、生产厂家出具的质量体系证书、产品对应标准等。</w:t>
      </w:r>
    </w:p>
    <w:p>
      <w:pPr>
        <w:pStyle w:val="2"/>
        <w:keepNext w:val="0"/>
        <w:keepLines w:val="0"/>
        <w:pageBreakBefore w:val="0"/>
        <w:kinsoku/>
        <w:wordWrap w:val="0"/>
        <w:overflowPunct/>
        <w:topLinePunct w:val="0"/>
        <w:autoSpaceDE/>
        <w:autoSpaceDN/>
        <w:bidi w:val="0"/>
        <w:spacing w:line="400" w:lineRule="exact"/>
        <w:ind w:left="199" w:leftChars="95" w:firstLine="316" w:firstLineChars="132"/>
        <w:rPr>
          <w:rFonts w:ascii="仿宋" w:hAnsi="仿宋" w:eastAsia="仿宋" w:cs="仿宋"/>
          <w:color w:val="auto"/>
          <w:kern w:val="2"/>
          <w:highlight w:val="none"/>
        </w:rPr>
      </w:pPr>
      <w:r>
        <w:rPr>
          <w:rFonts w:hint="eastAsia" w:ascii="仿宋" w:hAnsi="仿宋" w:eastAsia="仿宋" w:cs="仿宋"/>
          <w:color w:val="auto"/>
          <w:kern w:val="2"/>
          <w:highlight w:val="none"/>
        </w:rPr>
        <w:t>5、出口报关资料</w:t>
      </w:r>
    </w:p>
    <w:p>
      <w:pPr>
        <w:keepNext w:val="0"/>
        <w:keepLines w:val="0"/>
        <w:pageBreakBefore w:val="0"/>
        <w:numPr>
          <w:ilvl w:val="255"/>
          <w:numId w:val="0"/>
        </w:numPr>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乙方应按物资出口报关要求，在物资出库前向甲方提供填制完好的、有明确件重尺及物资属性（品名、数量、单价、总价、品牌、厂家、境内货源地）的供应商发货尺寸重量表（详见附件</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w:t>
      </w:r>
    </w:p>
    <w:p>
      <w:pPr>
        <w:keepNext w:val="0"/>
        <w:keepLines w:val="0"/>
        <w:pageBreakBefore w:val="0"/>
        <w:numPr>
          <w:ilvl w:val="255"/>
          <w:numId w:val="0"/>
        </w:numPr>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乙方应</w:t>
      </w:r>
      <w:r>
        <w:rPr>
          <w:rFonts w:hint="eastAsia" w:ascii="仿宋" w:hAnsi="仿宋" w:eastAsia="仿宋" w:cs="仿宋"/>
          <w:color w:val="auto"/>
          <w:sz w:val="24"/>
          <w:highlight w:val="none"/>
          <w:lang w:eastAsia="zh-CN"/>
        </w:rPr>
        <w:t>在</w:t>
      </w:r>
      <w:r>
        <w:rPr>
          <w:rFonts w:hint="eastAsia" w:ascii="仿宋" w:hAnsi="仿宋" w:eastAsia="仿宋" w:cs="仿宋"/>
          <w:color w:val="auto"/>
          <w:sz w:val="24"/>
          <w:highlight w:val="none"/>
        </w:rPr>
        <w:t>甲方出口报关前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天将上述资料提供给甲方。经审核，乙方所提供资料不符合援外制度及甲方要求的，乙方应在接到甲方通知后</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日内重新提供符合要求的资料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直至符合援外制度及甲方规定要求。乙方未在限期内提供上述资料的，视为逾期交付。</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第二条物资质量要求及仓库验收</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2-1物资要求</w:t>
      </w:r>
    </w:p>
    <w:p>
      <w:pPr>
        <w:pStyle w:val="2"/>
        <w:keepNext w:val="0"/>
        <w:keepLines w:val="0"/>
        <w:pageBreakBefore w:val="0"/>
        <w:numPr>
          <w:ilvl w:val="0"/>
          <w:numId w:val="5"/>
        </w:numPr>
        <w:kinsoku/>
        <w:wordWrap w:val="0"/>
        <w:overflowPunct/>
        <w:topLinePunct w:val="0"/>
        <w:autoSpaceDE/>
        <w:autoSpaceDN/>
        <w:bidi w:val="0"/>
        <w:spacing w:line="400" w:lineRule="exact"/>
        <w:ind w:left="0" w:firstLine="480"/>
        <w:jc w:val="left"/>
        <w:rPr>
          <w:rFonts w:hint="default" w:eastAsia="仿宋"/>
          <w:color w:val="auto"/>
          <w:highlight w:val="none"/>
          <w:lang w:val="en-US" w:eastAsia="zh-CN"/>
        </w:rPr>
      </w:pPr>
      <w:r>
        <w:rPr>
          <w:rFonts w:hint="eastAsia" w:ascii="仿宋" w:hAnsi="仿宋" w:eastAsia="仿宋" w:cs="仿宋"/>
          <w:color w:val="auto"/>
          <w:sz w:val="24"/>
          <w:highlight w:val="none"/>
        </w:rPr>
        <w:t>乙方保证所供物资质量必须符合现行有效的国家标准。乙方必须保证物资为出厂检验质量合格产品，外观无缺陷，性能完好，应严格满足甲方的使用要求。</w:t>
      </w:r>
    </w:p>
    <w:p>
      <w:pPr>
        <w:pStyle w:val="2"/>
        <w:keepNext w:val="0"/>
        <w:keepLines w:val="0"/>
        <w:pageBreakBefore w:val="0"/>
        <w:kinsoku/>
        <w:wordWrap w:val="0"/>
        <w:overflowPunct/>
        <w:topLinePunct w:val="0"/>
        <w:autoSpaceDE/>
        <w:autoSpaceDN/>
        <w:bidi w:val="0"/>
        <w:spacing w:line="400" w:lineRule="exact"/>
        <w:ind w:left="0" w:firstLine="480"/>
        <w:jc w:val="left"/>
        <w:rPr>
          <w:rFonts w:hint="eastAsia" w:ascii="仿宋" w:hAnsi="仿宋" w:eastAsia="仿宋" w:cs="宋体"/>
          <w:color w:val="auto"/>
          <w:szCs w:val="24"/>
          <w:highlight w:val="none"/>
          <w:lang w:eastAsia="zh-CN"/>
        </w:rPr>
      </w:pPr>
      <w:r>
        <w:rPr>
          <w:rFonts w:hint="eastAsia" w:ascii="仿宋" w:hAnsi="仿宋" w:eastAsia="仿宋" w:cs="宋体"/>
          <w:color w:val="auto"/>
          <w:szCs w:val="24"/>
          <w:highlight w:val="none"/>
        </w:rPr>
        <w:t>2-2乙方仓库验收</w:t>
      </w:r>
    </w:p>
    <w:p>
      <w:pPr>
        <w:pStyle w:val="2"/>
        <w:keepNext w:val="0"/>
        <w:keepLines w:val="0"/>
        <w:pageBreakBefore w:val="0"/>
        <w:kinsoku/>
        <w:wordWrap w:val="0"/>
        <w:overflowPunct/>
        <w:topLinePunct w:val="0"/>
        <w:autoSpaceDE/>
        <w:autoSpaceDN/>
        <w:bidi w:val="0"/>
        <w:spacing w:line="400" w:lineRule="exact"/>
        <w:ind w:left="0" w:firstLine="480"/>
        <w:jc w:val="left"/>
        <w:rPr>
          <w:rFonts w:hint="eastAsia" w:ascii="仿宋" w:hAnsi="仿宋" w:eastAsia="仿宋" w:cs="宋体"/>
          <w:color w:val="auto"/>
          <w:szCs w:val="24"/>
          <w:highlight w:val="none"/>
        </w:rPr>
      </w:pPr>
      <w:r>
        <w:rPr>
          <w:rFonts w:hint="eastAsia" w:ascii="仿宋" w:hAnsi="仿宋" w:eastAsia="仿宋" w:cs="宋体"/>
          <w:color w:val="auto"/>
          <w:szCs w:val="24"/>
          <w:highlight w:val="none"/>
        </w:rPr>
        <w:t>1、所有物资备货完毕，乙方应在包装前通知甲方到乙方仓库对物资进行验收，经验收合格后由乙方</w:t>
      </w:r>
      <w:r>
        <w:rPr>
          <w:rFonts w:hint="eastAsia" w:ascii="仿宋" w:hAnsi="仿宋" w:eastAsia="仿宋" w:cs="宋体"/>
          <w:color w:val="auto"/>
          <w:szCs w:val="24"/>
          <w:highlight w:val="none"/>
          <w:lang w:eastAsia="zh-CN"/>
        </w:rPr>
        <w:t>负责包装完成后并仓储</w:t>
      </w:r>
      <w:r>
        <w:rPr>
          <w:rFonts w:hint="eastAsia" w:ascii="仿宋" w:hAnsi="仿宋" w:eastAsia="仿宋" w:cs="宋体"/>
          <w:color w:val="auto"/>
          <w:szCs w:val="24"/>
          <w:highlight w:val="none"/>
        </w:rPr>
        <w:t>。</w:t>
      </w:r>
    </w:p>
    <w:p>
      <w:pPr>
        <w:pStyle w:val="2"/>
        <w:keepNext w:val="0"/>
        <w:keepLines w:val="0"/>
        <w:pageBreakBefore w:val="0"/>
        <w:kinsoku/>
        <w:wordWrap w:val="0"/>
        <w:overflowPunct/>
        <w:topLinePunct w:val="0"/>
        <w:autoSpaceDE/>
        <w:autoSpaceDN/>
        <w:bidi w:val="0"/>
        <w:spacing w:line="400" w:lineRule="exact"/>
        <w:ind w:left="0" w:firstLine="480"/>
        <w:jc w:val="left"/>
        <w:rPr>
          <w:rFonts w:hint="eastAsia" w:ascii="仿宋" w:hAnsi="仿宋" w:eastAsia="仿宋" w:cs="宋体"/>
          <w:color w:val="auto"/>
          <w:szCs w:val="24"/>
          <w:highlight w:val="none"/>
        </w:rPr>
      </w:pPr>
      <w:r>
        <w:rPr>
          <w:rFonts w:hint="eastAsia" w:ascii="仿宋" w:hAnsi="仿宋" w:eastAsia="仿宋" w:cs="宋体"/>
          <w:color w:val="auto"/>
          <w:szCs w:val="24"/>
          <w:highlight w:val="none"/>
        </w:rPr>
        <w:t>甲方国内物资验收人员：</w:t>
      </w:r>
      <w:r>
        <w:rPr>
          <w:rFonts w:hint="eastAsia" w:ascii="仿宋" w:hAnsi="仿宋" w:eastAsia="仿宋" w:cs="宋体"/>
          <w:color w:val="auto"/>
          <w:szCs w:val="24"/>
          <w:highlight w:val="none"/>
          <w:u w:val="single"/>
          <w:lang w:val="en-US" w:eastAsia="zh-CN"/>
        </w:rPr>
        <w:t xml:space="preserve">         </w:t>
      </w:r>
      <w:r>
        <w:rPr>
          <w:rFonts w:hint="eastAsia" w:ascii="仿宋" w:hAnsi="仿宋" w:eastAsia="仿宋" w:cs="宋体"/>
          <w:color w:val="auto"/>
          <w:szCs w:val="24"/>
          <w:highlight w:val="none"/>
          <w:u w:val="single"/>
        </w:rPr>
        <w:t>。</w:t>
      </w:r>
    </w:p>
    <w:p>
      <w:pPr>
        <w:pStyle w:val="2"/>
        <w:keepNext w:val="0"/>
        <w:keepLines w:val="0"/>
        <w:pageBreakBefore w:val="0"/>
        <w:kinsoku/>
        <w:wordWrap w:val="0"/>
        <w:overflowPunct/>
        <w:topLinePunct w:val="0"/>
        <w:autoSpaceDE/>
        <w:autoSpaceDN/>
        <w:bidi w:val="0"/>
        <w:spacing w:line="400" w:lineRule="exact"/>
        <w:ind w:left="0" w:firstLine="480"/>
        <w:jc w:val="left"/>
        <w:rPr>
          <w:rFonts w:ascii="仿宋" w:hAnsi="仿宋" w:eastAsia="仿宋" w:cs="宋体"/>
          <w:color w:val="auto"/>
          <w:szCs w:val="24"/>
          <w:highlight w:val="none"/>
        </w:rPr>
      </w:pPr>
      <w:r>
        <w:rPr>
          <w:rFonts w:hint="eastAsia" w:ascii="仿宋" w:hAnsi="仿宋" w:eastAsia="仿宋" w:cs="宋体"/>
          <w:color w:val="auto"/>
          <w:szCs w:val="24"/>
          <w:highlight w:val="none"/>
        </w:rPr>
        <w:t>3、</w:t>
      </w:r>
      <w:r>
        <w:rPr>
          <w:rFonts w:hint="eastAsia" w:ascii="仿宋" w:hAnsi="仿宋" w:eastAsia="仿宋" w:cs="宋体"/>
          <w:color w:val="auto"/>
          <w:szCs w:val="24"/>
          <w:highlight w:val="none"/>
          <w:lang w:eastAsia="zh-CN"/>
        </w:rPr>
        <w:t>乙方完成交付</w:t>
      </w:r>
      <w:r>
        <w:rPr>
          <w:rFonts w:hint="eastAsia" w:ascii="仿宋" w:hAnsi="仿宋" w:eastAsia="仿宋" w:cs="宋体"/>
          <w:color w:val="auto"/>
          <w:szCs w:val="24"/>
          <w:highlight w:val="none"/>
        </w:rPr>
        <w:t>前，如物资出现数量不符、单货不符、资料</w:t>
      </w:r>
      <w:r>
        <w:rPr>
          <w:rFonts w:hint="eastAsia" w:ascii="仿宋" w:hAnsi="仿宋" w:eastAsia="仿宋" w:cs="宋体"/>
          <w:color w:val="auto"/>
          <w:szCs w:val="24"/>
          <w:highlight w:val="none"/>
          <w:lang w:eastAsia="zh-CN"/>
        </w:rPr>
        <w:t>错漏</w:t>
      </w:r>
      <w:r>
        <w:rPr>
          <w:rFonts w:hint="eastAsia" w:ascii="仿宋" w:hAnsi="仿宋" w:eastAsia="仿宋" w:cs="宋体"/>
          <w:color w:val="auto"/>
          <w:szCs w:val="24"/>
          <w:highlight w:val="none"/>
        </w:rPr>
        <w:t>、物资破损、物资质量与标准要求不一致，或</w:t>
      </w:r>
      <w:r>
        <w:rPr>
          <w:rFonts w:hint="eastAsia" w:ascii="仿宋" w:hAnsi="仿宋" w:eastAsia="仿宋" w:cs="宋体"/>
          <w:color w:val="auto"/>
          <w:szCs w:val="24"/>
          <w:highlight w:val="none"/>
          <w:lang w:eastAsia="zh-CN"/>
        </w:rPr>
        <w:t>未通过见证取样试验</w:t>
      </w:r>
      <w:r>
        <w:rPr>
          <w:rFonts w:hint="eastAsia" w:ascii="仿宋" w:hAnsi="仿宋" w:eastAsia="仿宋" w:cs="宋体"/>
          <w:color w:val="auto"/>
          <w:szCs w:val="24"/>
          <w:highlight w:val="none"/>
        </w:rPr>
        <w:t>等情况，甲方</w:t>
      </w:r>
      <w:r>
        <w:rPr>
          <w:rFonts w:hint="eastAsia" w:ascii="仿宋" w:hAnsi="仿宋" w:eastAsia="仿宋" w:cs="宋体"/>
          <w:color w:val="auto"/>
          <w:szCs w:val="24"/>
          <w:highlight w:val="none"/>
          <w:lang w:eastAsia="zh-CN"/>
        </w:rPr>
        <w:t>均</w:t>
      </w:r>
      <w:r>
        <w:rPr>
          <w:rFonts w:hint="eastAsia" w:ascii="仿宋" w:hAnsi="仿宋" w:eastAsia="仿宋" w:cs="宋体"/>
          <w:color w:val="auto"/>
          <w:szCs w:val="24"/>
          <w:highlight w:val="none"/>
        </w:rPr>
        <w:t>有权拒收该批物资。乙方应在甲方指定的时间内无条件为甲方进行更换、补充，更换或补充不得影响交货时间，否则乙方按照本合同第</w:t>
      </w:r>
      <w:r>
        <w:rPr>
          <w:rFonts w:ascii="仿宋" w:hAnsi="仿宋" w:eastAsia="仿宋" w:cs="宋体"/>
          <w:color w:val="auto"/>
          <w:szCs w:val="24"/>
          <w:highlight w:val="none"/>
        </w:rPr>
        <w:t>9-1</w:t>
      </w:r>
      <w:r>
        <w:rPr>
          <w:rFonts w:hint="eastAsia" w:ascii="仿宋" w:hAnsi="仿宋" w:eastAsia="仿宋" w:cs="宋体"/>
          <w:color w:val="auto"/>
          <w:szCs w:val="24"/>
          <w:highlight w:val="none"/>
        </w:rPr>
        <w:t>条承担违约责任。</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第三条物资包装要求</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3-1物资的最终目的地为</w:t>
      </w:r>
      <w:r>
        <w:rPr>
          <w:rFonts w:hint="eastAsia" w:ascii="仿宋" w:hAnsi="仿宋" w:eastAsia="仿宋" w:cs="Times New Roman"/>
          <w:color w:val="auto"/>
          <w:sz w:val="24"/>
          <w:szCs w:val="24"/>
          <w:highlight w:val="none"/>
        </w:rPr>
        <w:t>萨尔瓦多伊洛潘戈湖供水项目</w:t>
      </w:r>
      <w:r>
        <w:rPr>
          <w:rFonts w:hint="eastAsia" w:ascii="仿宋" w:hAnsi="仿宋" w:eastAsia="仿宋"/>
          <w:color w:val="auto"/>
          <w:sz w:val="24"/>
          <w:szCs w:val="24"/>
          <w:highlight w:val="none"/>
        </w:rPr>
        <w:t>现场，物资的所有包装应满足境内外陆路运输的要求</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包装标准应满足国外长距离运输路况条件。</w:t>
      </w:r>
      <w:r>
        <w:rPr>
          <w:rFonts w:hint="eastAsia" w:ascii="仿宋" w:hAnsi="仿宋" w:eastAsia="仿宋"/>
          <w:color w:val="auto"/>
          <w:sz w:val="24"/>
          <w:szCs w:val="24"/>
          <w:highlight w:val="none"/>
          <w:lang w:val="en-US" w:eastAsia="zh-CN"/>
        </w:rPr>
        <w:t>钢板桩</w:t>
      </w:r>
      <w:r>
        <w:rPr>
          <w:rFonts w:hint="eastAsia" w:ascii="仿宋" w:hAnsi="仿宋" w:eastAsia="仿宋"/>
          <w:color w:val="auto"/>
          <w:sz w:val="24"/>
          <w:szCs w:val="24"/>
          <w:highlight w:val="none"/>
        </w:rPr>
        <w:t>包装为钢带捆扎，钢带务必捆扎结实。</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olor w:val="auto"/>
          <w:sz w:val="24"/>
          <w:szCs w:val="24"/>
          <w:highlight w:val="none"/>
        </w:rPr>
        <w:t>所有物资包装完毕后，乙方应按照甲方要求在每个外包装处粘贴援外标识、唛头</w:t>
      </w:r>
      <w:r>
        <w:rPr>
          <w:rFonts w:hint="eastAsia" w:ascii="仿宋" w:hAnsi="仿宋" w:eastAsia="仿宋" w:cs="仿宋"/>
          <w:color w:val="auto"/>
          <w:sz w:val="24"/>
          <w:highlight w:val="none"/>
        </w:rPr>
        <w:t>。</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3-2所有包装必须符合报关要求，木质包装需提供其合格凭证。所有包装必须满足长距离运输、多次搬运及装卸的运输要求，并尽量避免在尺寸和重量方面造成运输超限，以确保物资安全和快速地运抵项目现场。</w:t>
      </w:r>
    </w:p>
    <w:p>
      <w:pPr>
        <w:pStyle w:val="2"/>
        <w:keepNext w:val="0"/>
        <w:keepLines w:val="0"/>
        <w:pageBreakBefore w:val="0"/>
        <w:kinsoku/>
        <w:wordWrap w:val="0"/>
        <w:overflowPunct/>
        <w:topLinePunct w:val="0"/>
        <w:autoSpaceDE/>
        <w:autoSpaceDN/>
        <w:bidi w:val="0"/>
        <w:spacing w:line="400" w:lineRule="exact"/>
        <w:ind w:left="0" w:firstLine="480"/>
        <w:rPr>
          <w:rFonts w:ascii="仿宋" w:hAnsi="仿宋" w:eastAsia="仿宋" w:cs="仿宋"/>
          <w:color w:val="auto"/>
          <w:kern w:val="2"/>
          <w:highlight w:val="none"/>
        </w:rPr>
      </w:pPr>
      <w:r>
        <w:rPr>
          <w:rFonts w:hint="eastAsia" w:ascii="仿宋" w:hAnsi="仿宋" w:eastAsia="仿宋" w:cs="仿宋"/>
          <w:color w:val="auto"/>
          <w:kern w:val="2"/>
          <w:highlight w:val="none"/>
        </w:rPr>
        <w:t>3-</w:t>
      </w:r>
      <w:r>
        <w:rPr>
          <w:rFonts w:hint="eastAsia" w:ascii="仿宋" w:hAnsi="仿宋" w:eastAsia="仿宋" w:cs="仿宋"/>
          <w:color w:val="auto"/>
          <w:kern w:val="2"/>
          <w:highlight w:val="none"/>
          <w:lang w:val="en-US" w:eastAsia="zh-CN"/>
        </w:rPr>
        <w:t>3</w:t>
      </w:r>
      <w:r>
        <w:rPr>
          <w:rFonts w:hint="eastAsia" w:ascii="仿宋" w:hAnsi="仿宋" w:eastAsia="仿宋" w:cs="仿宋"/>
          <w:color w:val="auto"/>
          <w:kern w:val="2"/>
          <w:highlight w:val="none"/>
        </w:rPr>
        <w:t>根据甲方物资包装、运输的要求，乙方负责在外包装上粘贴警示标志、援外标识、唛头。外包装上需要外挂临时牌时，乙方应按此执行。</w:t>
      </w:r>
    </w:p>
    <w:p>
      <w:pPr>
        <w:pStyle w:val="2"/>
        <w:keepNext w:val="0"/>
        <w:keepLines w:val="0"/>
        <w:pageBreakBefore w:val="0"/>
        <w:kinsoku/>
        <w:wordWrap w:val="0"/>
        <w:overflowPunct/>
        <w:topLinePunct w:val="0"/>
        <w:autoSpaceDE/>
        <w:autoSpaceDN/>
        <w:bidi w:val="0"/>
        <w:spacing w:line="400" w:lineRule="exact"/>
        <w:ind w:left="0" w:firstLine="480"/>
        <w:rPr>
          <w:rFonts w:ascii="仿宋" w:hAnsi="仿宋" w:eastAsia="仿宋" w:cs="仿宋"/>
          <w:color w:val="auto"/>
          <w:kern w:val="2"/>
          <w:highlight w:val="none"/>
        </w:rPr>
      </w:pPr>
      <w:r>
        <w:rPr>
          <w:rFonts w:hint="eastAsia" w:ascii="仿宋" w:hAnsi="仿宋" w:eastAsia="仿宋" w:cs="仿宋"/>
          <w:color w:val="auto"/>
          <w:kern w:val="2"/>
          <w:highlight w:val="none"/>
        </w:rPr>
        <w:t>3-</w:t>
      </w:r>
      <w:r>
        <w:rPr>
          <w:rFonts w:hint="eastAsia" w:ascii="仿宋" w:hAnsi="仿宋" w:eastAsia="仿宋" w:cs="仿宋"/>
          <w:color w:val="auto"/>
          <w:kern w:val="2"/>
          <w:highlight w:val="none"/>
          <w:lang w:val="en-US" w:eastAsia="zh-CN"/>
        </w:rPr>
        <w:t>4</w:t>
      </w:r>
      <w:r>
        <w:rPr>
          <w:rFonts w:hint="eastAsia" w:ascii="仿宋" w:hAnsi="仿宋" w:eastAsia="仿宋" w:cs="仿宋"/>
          <w:color w:val="auto"/>
          <w:kern w:val="2"/>
          <w:highlight w:val="none"/>
        </w:rPr>
        <w:t>所有包装完毕后，乙方应将记载有明确件重尺及物资属性（品名、数量、单价、总价、品牌、厂家、境内货源地）的供应商发货尺寸重量表交予甲方包装验收人员。在本合同履行期间，甲方在国内负责包装验收人员：闫子佳。包装不符合本合同要求的，甲方有权要求乙方现场更换包装方式，更换不得影响交货时间，否则乙方按照本合同第9-1条承担违约责任。</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FF000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由于包装不当、防护不妥造成物资在境内外运输过程中</w:t>
      </w:r>
      <w:r>
        <w:rPr>
          <w:rFonts w:hint="eastAsia" w:ascii="仿宋" w:hAnsi="仿宋" w:eastAsia="仿宋" w:cs="仿宋"/>
          <w:color w:val="auto"/>
          <w:sz w:val="24"/>
          <w:highlight w:val="none"/>
          <w:lang w:eastAsia="zh-CN"/>
        </w:rPr>
        <w:t>损毁、灭失或因</w:t>
      </w:r>
      <w:r>
        <w:rPr>
          <w:rFonts w:hint="eastAsia" w:ascii="仿宋" w:hAnsi="仿宋" w:eastAsia="仿宋" w:cs="仿宋"/>
          <w:color w:val="auto"/>
          <w:sz w:val="24"/>
          <w:highlight w:val="none"/>
        </w:rPr>
        <w:t>磕碰</w:t>
      </w:r>
      <w:r>
        <w:rPr>
          <w:rFonts w:hint="eastAsia" w:ascii="仿宋" w:hAnsi="仿宋" w:eastAsia="仿宋" w:cs="仿宋"/>
          <w:color w:val="auto"/>
          <w:sz w:val="24"/>
          <w:highlight w:val="none"/>
          <w:lang w:eastAsia="zh-CN"/>
        </w:rPr>
        <w:t>损坏</w:t>
      </w:r>
      <w:r>
        <w:rPr>
          <w:rFonts w:hint="eastAsia" w:ascii="仿宋" w:hAnsi="仿宋" w:eastAsia="仿宋" w:cs="仿宋"/>
          <w:color w:val="auto"/>
          <w:sz w:val="24"/>
          <w:highlight w:val="none"/>
        </w:rPr>
        <w:t>外防腐面等损失的责任和费用</w:t>
      </w:r>
      <w:r>
        <w:rPr>
          <w:rFonts w:hint="eastAsia" w:ascii="仿宋" w:hAnsi="仿宋" w:eastAsia="仿宋" w:cs="仿宋"/>
          <w:color w:val="auto"/>
          <w:sz w:val="24"/>
          <w:highlight w:val="none"/>
          <w:lang w:eastAsia="zh-CN"/>
        </w:rPr>
        <w:t>，均</w:t>
      </w:r>
      <w:r>
        <w:rPr>
          <w:rFonts w:hint="eastAsia" w:ascii="仿宋" w:hAnsi="仿宋" w:eastAsia="仿宋" w:cs="仿宋"/>
          <w:color w:val="auto"/>
          <w:sz w:val="24"/>
          <w:highlight w:val="none"/>
        </w:rPr>
        <w:t>由乙方承担，且不因此免除乙方逾期供货的违约责任。</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第四条</w:t>
      </w:r>
      <w:r>
        <w:rPr>
          <w:rFonts w:hint="eastAsia" w:ascii="仿宋" w:hAnsi="仿宋" w:eastAsia="仿宋" w:cs="仿宋"/>
          <w:b/>
          <w:bCs/>
          <w:color w:val="auto"/>
          <w:sz w:val="24"/>
          <w:highlight w:val="none"/>
          <w:lang w:eastAsia="zh-CN"/>
        </w:rPr>
        <w:t>发货前</w:t>
      </w:r>
      <w:r>
        <w:rPr>
          <w:rFonts w:hint="eastAsia" w:ascii="仿宋" w:hAnsi="仿宋" w:eastAsia="仿宋" w:cs="仿宋"/>
          <w:b/>
          <w:bCs/>
          <w:color w:val="auto"/>
          <w:sz w:val="24"/>
          <w:highlight w:val="none"/>
        </w:rPr>
        <w:t>验收</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宋体"/>
          <w:color w:val="auto"/>
          <w:sz w:val="24"/>
          <w:szCs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lang w:eastAsia="zh-CN"/>
        </w:rPr>
        <w:t>见证取样检测合格后，</w:t>
      </w:r>
      <w:r>
        <w:rPr>
          <w:rFonts w:hint="eastAsia" w:ascii="仿宋" w:hAnsi="仿宋" w:eastAsia="仿宋" w:cs="仿宋"/>
          <w:color w:val="auto"/>
          <w:sz w:val="24"/>
          <w:highlight w:val="none"/>
        </w:rPr>
        <w:t>甲方国内验收人员在</w:t>
      </w:r>
      <w:r>
        <w:rPr>
          <w:rFonts w:hint="eastAsia" w:ascii="仿宋" w:hAnsi="仿宋" w:eastAsia="仿宋" w:cs="仿宋"/>
          <w:color w:val="auto"/>
          <w:sz w:val="24"/>
          <w:highlight w:val="none"/>
          <w:lang w:eastAsia="zh-CN"/>
        </w:rPr>
        <w:t>发货前</w:t>
      </w:r>
      <w:r>
        <w:rPr>
          <w:rFonts w:hint="eastAsia" w:ascii="仿宋" w:hAnsi="仿宋" w:eastAsia="仿宋" w:cs="仿宋"/>
          <w:color w:val="auto"/>
          <w:sz w:val="24"/>
          <w:highlight w:val="none"/>
        </w:rPr>
        <w:t>再次检验物资的品名、规格型号、技术参数、数量/重量、长度、品牌、产品尺寸、技术标准、外观、包装及包装上的警示标志、援外标识、唛头等，本合同第</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条约定的资料齐全、有效。验收完成后，甲方向乙方出具物资在出库前</w:t>
      </w:r>
      <w:r>
        <w:rPr>
          <w:rFonts w:hint="eastAsia" w:ascii="仿宋" w:hAnsi="仿宋" w:eastAsia="仿宋" w:cs="宋体"/>
          <w:color w:val="auto"/>
          <w:sz w:val="24"/>
          <w:szCs w:val="24"/>
          <w:highlight w:val="none"/>
        </w:rPr>
        <w:t>及发运前的验收证明，此验收证明并不减轻、免除乙方对物资质量应负的责任。甲方在仓库验收及发运前验收时未发现不合格产品不代表乙方供应物资全部合格，仅作为物资交付后的付款依据。</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4-2甲方国内验收人员在</w:t>
      </w:r>
      <w:r>
        <w:rPr>
          <w:rFonts w:hint="eastAsia" w:ascii="仿宋" w:hAnsi="仿宋" w:eastAsia="仿宋" w:cs="宋体"/>
          <w:color w:val="auto"/>
          <w:sz w:val="24"/>
          <w:szCs w:val="24"/>
          <w:highlight w:val="none"/>
          <w:lang w:eastAsia="zh-CN"/>
        </w:rPr>
        <w:t>发货前</w:t>
      </w:r>
      <w:r>
        <w:rPr>
          <w:rFonts w:hint="eastAsia" w:ascii="仿宋" w:hAnsi="仿宋" w:eastAsia="仿宋" w:cs="宋体"/>
          <w:color w:val="auto"/>
          <w:sz w:val="24"/>
          <w:szCs w:val="24"/>
          <w:highlight w:val="none"/>
        </w:rPr>
        <w:t>进行验收时，如发现物资数量短缺、包装破损或物资受损时，乙方应在甲方指定的时间内无条件为甲方进行更换、补充及包装修复，更换、补充及包装修复时间不得影响甲方发运时间，否则乙方按照本合同第</w:t>
      </w:r>
      <w:r>
        <w:rPr>
          <w:rFonts w:ascii="仿宋" w:hAnsi="仿宋" w:eastAsia="仿宋" w:cs="宋体"/>
          <w:color w:val="auto"/>
          <w:sz w:val="24"/>
          <w:szCs w:val="24"/>
          <w:highlight w:val="none"/>
        </w:rPr>
        <w:t>9-1</w:t>
      </w:r>
      <w:r>
        <w:rPr>
          <w:rFonts w:hint="eastAsia" w:ascii="仿宋" w:hAnsi="仿宋" w:eastAsia="仿宋" w:cs="宋体"/>
          <w:color w:val="auto"/>
          <w:sz w:val="24"/>
          <w:szCs w:val="24"/>
          <w:highlight w:val="none"/>
        </w:rPr>
        <w:t>条承担违约责任。</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4-3所有物资应满足援外制度及甲方合同约定要求。本合同项下所有物资需要在乙方仓库进行产地检，乙方应积极配合并提供一切支持，经产地检验合格后进行包装运输。</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第五条项目现场验收</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5-1入场验收</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1、物资运抵项目现场后，甲方项目验收人员和项目管理企业现场管理组联合对进场物资进行入场验收</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rPr>
        <w:t>（1）数量验收：以点数、检尺的方式对物资的数量进行清点，并检验</w:t>
      </w:r>
      <w:r>
        <w:rPr>
          <w:rFonts w:hint="eastAsia" w:ascii="仿宋" w:hAnsi="仿宋" w:eastAsia="仿宋" w:cs="宋体"/>
          <w:color w:val="auto"/>
          <w:sz w:val="24"/>
          <w:szCs w:val="24"/>
          <w:highlight w:val="none"/>
          <w:lang w:val="en-US" w:eastAsia="zh-CN"/>
        </w:rPr>
        <w:t>钢板桩</w:t>
      </w:r>
      <w:r>
        <w:rPr>
          <w:rFonts w:hint="eastAsia" w:ascii="仿宋" w:hAnsi="仿宋" w:eastAsia="仿宋" w:cs="宋体"/>
          <w:color w:val="auto"/>
          <w:sz w:val="24"/>
          <w:szCs w:val="24"/>
          <w:highlight w:val="none"/>
        </w:rPr>
        <w:t>种类、规格型号；（2）质量验收：检验物资外观、测量</w:t>
      </w:r>
      <w:r>
        <w:rPr>
          <w:rFonts w:hint="eastAsia" w:ascii="仿宋" w:hAnsi="仿宋" w:eastAsia="仿宋" w:cs="宋体"/>
          <w:color w:val="auto"/>
          <w:sz w:val="24"/>
          <w:szCs w:val="24"/>
          <w:highlight w:val="none"/>
          <w:lang w:val="en-US" w:eastAsia="zh-CN"/>
        </w:rPr>
        <w:t>钢板桩</w:t>
      </w:r>
      <w:r>
        <w:rPr>
          <w:rFonts w:hint="eastAsia" w:ascii="仿宋" w:hAnsi="仿宋" w:eastAsia="仿宋" w:cs="宋体"/>
          <w:color w:val="auto"/>
          <w:sz w:val="24"/>
          <w:szCs w:val="24"/>
          <w:highlight w:val="none"/>
          <w:lang w:eastAsia="zh-CN"/>
        </w:rPr>
        <w:t>的尺寸</w:t>
      </w:r>
      <w:r>
        <w:rPr>
          <w:rFonts w:hint="eastAsia" w:ascii="仿宋" w:hAnsi="仿宋" w:eastAsia="仿宋" w:cs="宋体"/>
          <w:color w:val="auto"/>
          <w:sz w:val="24"/>
          <w:szCs w:val="24"/>
          <w:highlight w:val="none"/>
        </w:rPr>
        <w:t>；检验资料是否齐全、有效，包括：产品质量证明书、社会化商检报告等，验收完成后由甲方项目验收人员发回接收确认函。</w:t>
      </w:r>
    </w:p>
    <w:p>
      <w:pPr>
        <w:pStyle w:val="2"/>
        <w:keepNext w:val="0"/>
        <w:keepLines w:val="0"/>
        <w:pageBreakBefore w:val="0"/>
        <w:kinsoku/>
        <w:wordWrap w:val="0"/>
        <w:overflowPunct/>
        <w:topLinePunct w:val="0"/>
        <w:autoSpaceDE/>
        <w:autoSpaceDN/>
        <w:bidi w:val="0"/>
        <w:spacing w:line="400" w:lineRule="exact"/>
        <w:ind w:left="0" w:firstLine="480"/>
        <w:rPr>
          <w:rFonts w:hint="eastAsia" w:ascii="仿宋" w:hAnsi="仿宋" w:eastAsia="仿宋"/>
          <w:color w:val="auto"/>
          <w:szCs w:val="24"/>
          <w:highlight w:val="none"/>
          <w:lang w:eastAsia="zh-CN"/>
        </w:rPr>
      </w:pPr>
      <w:r>
        <w:rPr>
          <w:rFonts w:hint="eastAsia" w:ascii="仿宋" w:hAnsi="仿宋" w:eastAsia="仿宋"/>
          <w:color w:val="auto"/>
          <w:szCs w:val="24"/>
          <w:highlight w:val="none"/>
        </w:rPr>
        <w:t>甲方项目验收人员：</w:t>
      </w:r>
      <w:r>
        <w:rPr>
          <w:rFonts w:hint="eastAsia" w:ascii="仿宋" w:hAnsi="仿宋" w:eastAsia="仿宋"/>
          <w:color w:val="auto"/>
          <w:szCs w:val="24"/>
          <w:highlight w:val="none"/>
          <w:u w:val="single"/>
          <w:lang w:val="en-US" w:eastAsia="zh-CN"/>
        </w:rPr>
        <w:t xml:space="preserve">           </w:t>
      </w:r>
      <w:r>
        <w:rPr>
          <w:rFonts w:hint="eastAsia" w:ascii="仿宋" w:hAnsi="仿宋" w:eastAsia="仿宋"/>
          <w:color w:val="auto"/>
          <w:szCs w:val="24"/>
          <w:highlight w:val="none"/>
        </w:rPr>
        <w:t>。</w:t>
      </w:r>
    </w:p>
    <w:p>
      <w:pPr>
        <w:pStyle w:val="2"/>
        <w:keepNext w:val="0"/>
        <w:keepLines w:val="0"/>
        <w:pageBreakBefore w:val="0"/>
        <w:kinsoku/>
        <w:wordWrap w:val="0"/>
        <w:overflowPunct/>
        <w:topLinePunct w:val="0"/>
        <w:autoSpaceDE/>
        <w:autoSpaceDN/>
        <w:bidi w:val="0"/>
        <w:spacing w:line="400" w:lineRule="exact"/>
        <w:ind w:left="0" w:firstLine="480"/>
        <w:jc w:val="left"/>
        <w:rPr>
          <w:rFonts w:hint="eastAsia" w:ascii="仿宋" w:hAnsi="仿宋" w:eastAsia="仿宋" w:cs="仿宋"/>
          <w:color w:val="FF0000"/>
          <w:highlight w:val="none"/>
        </w:rPr>
      </w:pPr>
      <w:r>
        <w:rPr>
          <w:rFonts w:hint="eastAsia" w:ascii="仿宋" w:hAnsi="仿宋" w:eastAsia="仿宋" w:cs="仿宋"/>
          <w:color w:val="auto"/>
          <w:highlight w:val="none"/>
        </w:rPr>
        <w:t>2、在物资入场验收或使用过程中，如发现物资或资料因乙方原因，存在有任何损坏、缺陷、漏失或不符合本合同中约定的数量和质量要求时，乙方应及时补充发运短缺的及损坏部分的物资，因此产生的一切费用由乙方承担。</w:t>
      </w:r>
    </w:p>
    <w:p>
      <w:pPr>
        <w:pStyle w:val="2"/>
        <w:keepNext w:val="0"/>
        <w:keepLines w:val="0"/>
        <w:pageBreakBefore w:val="0"/>
        <w:kinsoku/>
        <w:wordWrap w:val="0"/>
        <w:overflowPunct/>
        <w:topLinePunct w:val="0"/>
        <w:autoSpaceDE/>
        <w:autoSpaceDN/>
        <w:bidi w:val="0"/>
        <w:spacing w:line="400" w:lineRule="exact"/>
        <w:ind w:left="0" w:firstLine="480"/>
        <w:jc w:val="left"/>
        <w:rPr>
          <w:rFonts w:ascii="仿宋" w:hAnsi="仿宋" w:eastAsia="仿宋" w:cs="仿宋"/>
          <w:color w:val="auto"/>
          <w:highlight w:val="none"/>
        </w:rPr>
      </w:pPr>
      <w:r>
        <w:rPr>
          <w:rFonts w:hint="eastAsia" w:ascii="仿宋" w:hAnsi="仿宋" w:eastAsia="仿宋" w:cs="仿宋"/>
          <w:color w:val="auto"/>
          <w:highlight w:val="none"/>
        </w:rPr>
        <w:t>3、乙方补充发运的时间，以不影响甲方项目工期为原则</w:t>
      </w:r>
      <w:r>
        <w:rPr>
          <w:rFonts w:hint="eastAsia" w:ascii="仿宋" w:hAnsi="仿宋" w:eastAsia="仿宋" w:cs="仿宋"/>
          <w:color w:val="auto"/>
          <w:highlight w:val="none"/>
          <w:lang w:eastAsia="zh-CN"/>
        </w:rPr>
        <w:t>，是否影响项目工期以甲方项目部决定为准</w:t>
      </w:r>
      <w:r>
        <w:rPr>
          <w:rFonts w:hint="eastAsia" w:ascii="仿宋" w:hAnsi="仿宋" w:eastAsia="仿宋" w:cs="仿宋"/>
          <w:color w:val="auto"/>
          <w:highlight w:val="none"/>
        </w:rPr>
        <w:t>。如因乙方原因造成甲方项目工期、质量等</w:t>
      </w:r>
      <w:r>
        <w:rPr>
          <w:rFonts w:hint="eastAsia" w:ascii="仿宋" w:hAnsi="仿宋" w:eastAsia="仿宋" w:cs="仿宋"/>
          <w:color w:val="auto"/>
          <w:highlight w:val="none"/>
          <w:lang w:eastAsia="zh-CN"/>
        </w:rPr>
        <w:t>方面</w:t>
      </w:r>
      <w:r>
        <w:rPr>
          <w:rFonts w:hint="eastAsia" w:ascii="仿宋" w:hAnsi="仿宋" w:eastAsia="仿宋" w:cs="仿宋"/>
          <w:color w:val="auto"/>
          <w:highlight w:val="none"/>
        </w:rPr>
        <w:t>损失</w:t>
      </w:r>
      <w:r>
        <w:rPr>
          <w:rFonts w:hint="eastAsia" w:ascii="仿宋" w:hAnsi="仿宋" w:eastAsia="仿宋" w:cs="仿宋"/>
          <w:color w:val="auto"/>
          <w:highlight w:val="none"/>
          <w:lang w:eastAsia="zh-CN"/>
        </w:rPr>
        <w:t>的</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由</w:t>
      </w:r>
      <w:r>
        <w:rPr>
          <w:rFonts w:hint="eastAsia" w:ascii="仿宋" w:hAnsi="仿宋" w:eastAsia="仿宋" w:cs="仿宋"/>
          <w:color w:val="auto"/>
          <w:highlight w:val="none"/>
        </w:rPr>
        <w:t>此产生的一切费用由乙方承担。</w:t>
      </w:r>
    </w:p>
    <w:p>
      <w:pPr>
        <w:keepNext w:val="0"/>
        <w:keepLines w:val="0"/>
        <w:pageBreakBefore w:val="0"/>
        <w:kinsoku/>
        <w:wordWrap w:val="0"/>
        <w:overflowPunct/>
        <w:topLinePunct w:val="0"/>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5-2物资的最终验收经项目管理企业现场管理组验收合格的结果为准。</w:t>
      </w:r>
    </w:p>
    <w:p>
      <w:pPr>
        <w:keepNext w:val="0"/>
        <w:keepLines w:val="0"/>
        <w:pageBreakBefore w:val="0"/>
        <w:kinsoku/>
        <w:wordWrap w:val="0"/>
        <w:overflowPunct/>
        <w:topLinePunct w:val="0"/>
        <w:autoSpaceDE/>
        <w:autoSpaceDN/>
        <w:bidi w:val="0"/>
        <w:snapToGrid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第六条质量保证</w:t>
      </w:r>
    </w:p>
    <w:p>
      <w:pPr>
        <w:keepNext w:val="0"/>
        <w:keepLines w:val="0"/>
        <w:pageBreakBefore w:val="0"/>
        <w:kinsoku/>
        <w:wordWrap w:val="0"/>
        <w:overflowPunct/>
        <w:topLinePunct w:val="0"/>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6-1本合同项下的物资质保期为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，自</w:t>
      </w:r>
      <w:r>
        <w:rPr>
          <w:rFonts w:hint="eastAsia" w:ascii="仿宋" w:hAnsi="仿宋" w:eastAsia="仿宋" w:cs="仿宋"/>
          <w:color w:val="auto"/>
          <w:sz w:val="24"/>
          <w:highlight w:val="none"/>
        </w:rPr>
        <w:t>甲方项目验收</w:t>
      </w:r>
      <w:r>
        <w:rPr>
          <w:rFonts w:hint="eastAsia" w:ascii="仿宋" w:hAnsi="仿宋" w:eastAsia="仿宋" w:cs="仿宋"/>
          <w:color w:val="auto"/>
          <w:sz w:val="24"/>
          <w:highlight w:val="none"/>
          <w:lang w:eastAsia="zh-CN"/>
        </w:rPr>
        <w:t>人员</w:t>
      </w:r>
      <w:r>
        <w:rPr>
          <w:rFonts w:hint="eastAsia" w:ascii="仿宋" w:hAnsi="仿宋" w:eastAsia="仿宋" w:cs="仿宋"/>
          <w:color w:val="auto"/>
          <w:sz w:val="24"/>
          <w:highlight w:val="none"/>
        </w:rPr>
        <w:t>发回确认函</w:t>
      </w:r>
      <w:r>
        <w:rPr>
          <w:rFonts w:hint="eastAsia" w:ascii="仿宋" w:hAnsi="仿宋" w:eastAsia="仿宋" w:cs="仿宋"/>
          <w:color w:val="auto"/>
          <w:sz w:val="24"/>
          <w:highlight w:val="none"/>
          <w:lang w:eastAsia="zh-CN"/>
        </w:rPr>
        <w:t>上所载</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CN"/>
        </w:rPr>
        <w:t>期</w:t>
      </w:r>
      <w:r>
        <w:rPr>
          <w:rFonts w:hint="eastAsia" w:ascii="仿宋" w:hAnsi="仿宋" w:eastAsia="仿宋" w:cs="仿宋"/>
          <w:color w:val="auto"/>
          <w:sz w:val="24"/>
          <w:highlight w:val="none"/>
        </w:rPr>
        <w:t>计算。</w:t>
      </w:r>
    </w:p>
    <w:p>
      <w:pPr>
        <w:keepNext w:val="0"/>
        <w:keepLines w:val="0"/>
        <w:pageBreakBefore w:val="0"/>
        <w:kinsoku/>
        <w:wordWrap w:val="0"/>
        <w:overflowPunct/>
        <w:topLinePunct w:val="0"/>
        <w:autoSpaceDE/>
        <w:autoSpaceDN/>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在物资质保期内，因乙方所供物资质量发生的问题，乙方应及时无偿补充物资，因此产生的一切费用由乙方承担。甲方保留进一步索赔的权利。如因乙方物资质量导致甲方项目出现工程质量问题，因此造成的一切损失和费用由乙方承担。</w:t>
      </w:r>
    </w:p>
    <w:p>
      <w:pPr>
        <w:keepNext w:val="0"/>
        <w:keepLines w:val="0"/>
        <w:pageBreakBefore w:val="0"/>
        <w:kinsoku/>
        <w:wordWrap w:val="0"/>
        <w:overflowPunct/>
        <w:topLinePunct w:val="0"/>
        <w:autoSpaceDE/>
        <w:autoSpaceDN/>
        <w:bidi w:val="0"/>
        <w:snapToGrid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第七条出口报关资料要求</w:t>
      </w:r>
    </w:p>
    <w:p>
      <w:pPr>
        <w:keepNext w:val="0"/>
        <w:keepLines w:val="0"/>
        <w:pageBreakBefore w:val="0"/>
        <w:kinsoku/>
        <w:wordWrap w:val="0"/>
        <w:overflowPunct/>
        <w:topLinePunct w:val="0"/>
        <w:autoSpaceDE/>
        <w:autoSpaceDN/>
        <w:bidi w:val="0"/>
        <w:snapToGrid w:val="0"/>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7-1</w:t>
      </w:r>
      <w:r>
        <w:rPr>
          <w:rFonts w:hint="eastAsia" w:ascii="仿宋" w:hAnsi="仿宋" w:eastAsia="仿宋" w:cs="仿宋"/>
          <w:color w:val="auto"/>
          <w:sz w:val="24"/>
          <w:highlight w:val="none"/>
        </w:rPr>
        <w:t>乙方开具与报关单信息一致的增值税</w:t>
      </w:r>
      <w:r>
        <w:rPr>
          <w:rFonts w:hint="eastAsia" w:ascii="仿宋" w:hAnsi="仿宋" w:eastAsia="仿宋" w:cs="仿宋"/>
          <w:color w:val="auto"/>
          <w:sz w:val="24"/>
          <w:highlight w:val="none"/>
          <w:lang w:eastAsia="zh-CN"/>
        </w:rPr>
        <w:t>专用</w:t>
      </w:r>
      <w:r>
        <w:rPr>
          <w:rFonts w:hint="eastAsia" w:ascii="仿宋" w:hAnsi="仿宋" w:eastAsia="仿宋" w:cs="仿宋"/>
          <w:color w:val="auto"/>
          <w:sz w:val="24"/>
          <w:highlight w:val="none"/>
        </w:rPr>
        <w:t>发票（计量单位以报关单上第一计量单位为准，如含有退税率为零的商品需单独开具增值税</w:t>
      </w:r>
      <w:r>
        <w:rPr>
          <w:rFonts w:hint="eastAsia" w:ascii="仿宋" w:hAnsi="仿宋" w:eastAsia="仿宋" w:cs="仿宋"/>
          <w:color w:val="auto"/>
          <w:sz w:val="24"/>
          <w:highlight w:val="none"/>
          <w:lang w:eastAsia="zh-CN"/>
        </w:rPr>
        <w:t>专用</w:t>
      </w:r>
      <w:r>
        <w:rPr>
          <w:rFonts w:hint="eastAsia" w:ascii="仿宋" w:hAnsi="仿宋" w:eastAsia="仿宋" w:cs="仿宋"/>
          <w:color w:val="auto"/>
          <w:sz w:val="24"/>
          <w:highlight w:val="none"/>
        </w:rPr>
        <w:t>发票）。</w:t>
      </w:r>
    </w:p>
    <w:p>
      <w:pPr>
        <w:keepNext w:val="0"/>
        <w:keepLines w:val="0"/>
        <w:pageBreakBefore w:val="0"/>
        <w:kinsoku/>
        <w:wordWrap w:val="0"/>
        <w:overflowPunct/>
        <w:topLinePunct w:val="0"/>
        <w:autoSpaceDE/>
        <w:autoSpaceDN/>
        <w:bidi w:val="0"/>
        <w:snapToGrid w:val="0"/>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w:t>
      </w:r>
      <w:r>
        <w:rPr>
          <w:rFonts w:hint="eastAsia" w:ascii="仿宋" w:hAnsi="仿宋" w:eastAsia="仿宋" w:cs="仿宋"/>
          <w:color w:val="auto"/>
          <w:sz w:val="24"/>
          <w:highlight w:val="none"/>
        </w:rPr>
        <w:t>2在物资出仓库前，乙方应及时提供给甲方有明确件重尺及物资属性（品名、数量、单价、总价、品牌、</w:t>
      </w:r>
      <w:r>
        <w:rPr>
          <w:rFonts w:hint="eastAsia" w:ascii="仿宋" w:hAnsi="仿宋" w:eastAsia="仿宋" w:cs="仿宋"/>
          <w:color w:val="auto"/>
          <w:sz w:val="24"/>
          <w:highlight w:val="none"/>
          <w:lang w:eastAsia="zh-CN"/>
        </w:rPr>
        <w:t>生产</w:t>
      </w:r>
      <w:r>
        <w:rPr>
          <w:rFonts w:hint="eastAsia" w:ascii="仿宋" w:hAnsi="仿宋" w:eastAsia="仿宋" w:cs="仿宋"/>
          <w:color w:val="auto"/>
          <w:sz w:val="24"/>
          <w:highlight w:val="none"/>
        </w:rPr>
        <w:t>厂家、境内货源地）的供应商发货尺寸重量表。</w:t>
      </w:r>
    </w:p>
    <w:p>
      <w:pPr>
        <w:keepNext w:val="0"/>
        <w:keepLines w:val="0"/>
        <w:pageBreakBefore w:val="0"/>
        <w:kinsoku/>
        <w:wordWrap w:val="0"/>
        <w:overflowPunct/>
        <w:topLinePunct w:val="0"/>
        <w:autoSpaceDE/>
        <w:autoSpaceDN/>
        <w:bidi w:val="0"/>
        <w:snapToGrid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第八条合同价款及付款方式</w:t>
      </w:r>
    </w:p>
    <w:p>
      <w:pPr>
        <w:keepNext w:val="0"/>
        <w:keepLines w:val="0"/>
        <w:pageBreakBefore w:val="0"/>
        <w:kinsoku/>
        <w:wordWrap w:val="0"/>
        <w:overflowPunct/>
        <w:topLinePunct w:val="0"/>
        <w:autoSpaceDE/>
        <w:autoSpaceDN/>
        <w:bidi w:val="0"/>
        <w:spacing w:line="400" w:lineRule="exact"/>
        <w:ind w:firstLine="480" w:firstLineChars="200"/>
        <w:rPr>
          <w:rFonts w:hint="eastAsia"/>
          <w:highlight w:val="none"/>
          <w:lang w:val="zh-CN" w:eastAsia="zh-CN"/>
        </w:rPr>
      </w:pPr>
      <w:r>
        <w:rPr>
          <w:rFonts w:hint="eastAsia" w:ascii="仿宋" w:hAnsi="仿宋" w:eastAsia="仿宋" w:cs="仿宋"/>
          <w:color w:val="auto"/>
          <w:sz w:val="24"/>
          <w:highlight w:val="none"/>
          <w:lang w:val="zh-CN"/>
        </w:rPr>
        <w:t>8-1合同价款</w:t>
      </w:r>
      <w:r>
        <w:rPr>
          <w:rFonts w:hint="eastAsia" w:ascii="仿宋" w:hAnsi="仿宋" w:eastAsia="仿宋" w:cs="仿宋"/>
          <w:color w:val="auto"/>
          <w:sz w:val="24"/>
          <w:highlight w:val="none"/>
          <w:u w:val="single"/>
          <w:lang w:val="zh-CN"/>
        </w:rPr>
        <w:t>（含税）</w:t>
      </w:r>
      <w:r>
        <w:rPr>
          <w:rFonts w:hint="eastAsia" w:ascii="仿宋" w:hAnsi="仿宋" w:eastAsia="仿宋" w:cs="仿宋"/>
          <w:color w:val="auto"/>
          <w:sz w:val="24"/>
          <w:highlight w:val="none"/>
          <w:u w:val="none"/>
          <w:lang w:val="zh-CN"/>
        </w:rPr>
        <w:t>暂定</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元（大写：人民币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，其中不含税价款为</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元（大写：人民币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eastAsia="zh-CN"/>
        </w:rPr>
        <w:t>）。</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合同价款系物资运抵交货地点完成交付的一切费用，包含物资出厂价、出口包装费、至交货地点的运输费、仓储费、出口包装费、装车费、增值税专用发票等费用。合同价款含1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%增值税，不含税价格不因国家税率变化而变化。在本合同履行期间，如遇国家税率调整，则价税合计的相应调整应以发票开具时间为准。</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计价方式：合同单价为固定单价，</w:t>
      </w:r>
      <w:r>
        <w:rPr>
          <w:rFonts w:hint="eastAsia" w:ascii="仿宋" w:hAnsi="仿宋" w:eastAsia="仿宋" w:cs="仿宋"/>
          <w:color w:val="auto"/>
          <w:sz w:val="24"/>
          <w:highlight w:val="none"/>
        </w:rPr>
        <w:t>据实结算</w:t>
      </w:r>
      <w:r>
        <w:rPr>
          <w:rFonts w:hint="eastAsia" w:ascii="仿宋" w:hAnsi="仿宋" w:eastAsia="仿宋" w:cs="仿宋"/>
          <w:color w:val="auto"/>
          <w:sz w:val="24"/>
          <w:highlight w:val="none"/>
          <w:lang w:eastAsia="zh-CN"/>
        </w:rPr>
        <w:t>，除</w:t>
      </w:r>
      <w:r>
        <w:rPr>
          <w:rFonts w:hint="eastAsia" w:ascii="仿宋" w:hAnsi="仿宋" w:eastAsia="仿宋" w:cs="仿宋"/>
          <w:color w:val="auto"/>
          <w:sz w:val="24"/>
          <w:highlight w:val="none"/>
        </w:rPr>
        <w:t>经双方协商一致做书面签认</w:t>
      </w:r>
      <w:r>
        <w:rPr>
          <w:rFonts w:hint="eastAsia" w:ascii="仿宋" w:hAnsi="仿宋" w:eastAsia="仿宋" w:cs="仿宋"/>
          <w:color w:val="auto"/>
          <w:sz w:val="24"/>
          <w:highlight w:val="none"/>
          <w:lang w:eastAsia="zh-CN"/>
        </w:rPr>
        <w:t>之外的固定单价和结算单</w:t>
      </w:r>
      <w:r>
        <w:rPr>
          <w:rFonts w:hint="eastAsia" w:ascii="仿宋" w:hAnsi="仿宋" w:eastAsia="仿宋" w:cs="仿宋"/>
          <w:color w:val="auto"/>
          <w:sz w:val="24"/>
          <w:highlight w:val="none"/>
        </w:rPr>
        <w:t>均不作更改</w:t>
      </w:r>
      <w:r>
        <w:rPr>
          <w:rFonts w:hint="eastAsia" w:ascii="仿宋" w:hAnsi="仿宋" w:eastAsia="仿宋" w:cs="仿宋"/>
          <w:color w:val="auto"/>
          <w:sz w:val="24"/>
          <w:highlight w:val="none"/>
          <w:lang w:val="zh-CN"/>
        </w:rPr>
        <w:t>。最终的合同结算价款以双方书面确认的结算额为准。</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除甲方书面同意某项费用属于额外的工作项目需另行支付费用外，甲方不向乙方支付任何超出合同价款的款项。</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8-2乙方根据甲方要求开具增值税</w:t>
      </w:r>
      <w:r>
        <w:rPr>
          <w:rFonts w:hint="eastAsia" w:ascii="仿宋" w:hAnsi="仿宋" w:eastAsia="仿宋" w:cs="仿宋"/>
          <w:color w:val="auto"/>
          <w:sz w:val="24"/>
          <w:highlight w:val="none"/>
          <w:lang w:eastAsia="zh-CN"/>
        </w:rPr>
        <w:t>专用</w:t>
      </w:r>
      <w:r>
        <w:rPr>
          <w:rFonts w:hint="eastAsia" w:ascii="仿宋" w:hAnsi="仿宋" w:eastAsia="仿宋" w:cs="仿宋"/>
          <w:color w:val="auto"/>
          <w:sz w:val="24"/>
          <w:highlight w:val="none"/>
        </w:rPr>
        <w:t>发票，发票购货单位名称为：“河北建工集团有限责任公司”，涉及到汇总开具发票的必须明确提供防伪税控系统开具的《销售货物或者提供应税劳务清单》。</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开具的票据必须是由乙方从其发票主管税务机关购领或经其主管税务机关批准自印或监制的增值税普通发票；乙方必须保证提供给甲方的发票的票面数据与乙方缴销税务机关和乙方所留存的发票存根联填列数据相符；因乙方提供的发票不符合税务部门的要求，或虽可通过报验但报验后被税务机关以“比对不符”或“失控发票”等事由追缴税款，而给甲方造成的经济损失，由乙方负责赔偿，应赔偿款项包含但不限于需要给税务局补缴的税费、滞纳金、罚款以及实现上述债权支出的律师费、差旅费等费用；乙方不得擅自作废或红冲已向甲方提供的发票,否则乙方须按发票金额(含增值税)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向甲方支付违约金,并向甲方承担赔偿责任,包括但不限于税款、滞纳金、罚款及相关损失等。乙方在合同履约过程中承诺其在合同履行完毕之前，是合法有效存续的独立法人企业，具有小规模纳税人资格，不存在纳税不良信用，不允许委托税务机关以外的第三方开具发票。如果由于乙方自身原因无法开具发票，导致甲方无法凭票支付合同价款的，乙方不得以此为由停止供货，否则视为违约，由此造成的停工、窝工等损失由乙方承担。在甲方未付清款项前，乙方注销公司，甲方不再支付剩余尾款。</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若发票联或抵扣联丢失，乙方</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免费向甲方提供记账联复印件及乙方主管税务机关出具的《丢失增值税普通发票已报税证明单》。</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8-3合同价款结算</w:t>
      </w:r>
    </w:p>
    <w:p>
      <w:pPr>
        <w:spacing w:line="400" w:lineRule="exact"/>
        <w:ind w:firstLine="480" w:firstLineChars="200"/>
        <w:rPr>
          <w:rFonts w:ascii="仿宋" w:hAnsi="仿宋" w:eastAsia="仿宋" w:cs="宋体"/>
          <w:color w:val="FF0000"/>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结算</w:t>
      </w:r>
      <w:r>
        <w:rPr>
          <w:rFonts w:hint="eastAsia" w:ascii="仿宋" w:hAnsi="仿宋" w:eastAsia="仿宋" w:cs="仿宋"/>
          <w:color w:val="auto"/>
          <w:sz w:val="24"/>
          <w:highlight w:val="none"/>
          <w:lang w:eastAsia="zh-CN"/>
        </w:rPr>
        <w:t>方式</w:t>
      </w:r>
      <w:r>
        <w:rPr>
          <w:rFonts w:hint="eastAsia" w:ascii="仿宋" w:hAnsi="仿宋" w:eastAsia="仿宋" w:cs="仿宋"/>
          <w:color w:val="auto"/>
          <w:sz w:val="24"/>
          <w:highlight w:val="none"/>
        </w:rPr>
        <w:t>：</w:t>
      </w:r>
      <w:r>
        <w:rPr>
          <w:rFonts w:hint="eastAsia" w:ascii="仿宋" w:hAnsi="仿宋" w:eastAsia="仿宋"/>
          <w:color w:val="auto"/>
          <w:sz w:val="24"/>
          <w:highlight w:val="none"/>
        </w:rPr>
        <w:t>合同项下全部物资</w:t>
      </w:r>
      <w:r>
        <w:rPr>
          <w:rFonts w:hint="eastAsia" w:ascii="仿宋" w:hAnsi="仿宋" w:eastAsia="仿宋"/>
          <w:color w:val="auto"/>
          <w:sz w:val="24"/>
          <w:highlight w:val="none"/>
          <w:lang w:eastAsia="zh-CN"/>
        </w:rPr>
        <w:t>经</w:t>
      </w:r>
      <w:r>
        <w:rPr>
          <w:rFonts w:hint="eastAsia" w:ascii="仿宋" w:hAnsi="仿宋" w:eastAsia="仿宋"/>
          <w:color w:val="auto"/>
          <w:sz w:val="24"/>
          <w:highlight w:val="none"/>
        </w:rPr>
        <w:t>甲方国内验收人员</w:t>
      </w:r>
      <w:r>
        <w:rPr>
          <w:rFonts w:hint="eastAsia" w:ascii="仿宋" w:hAnsi="仿宋" w:eastAsia="仿宋"/>
          <w:color w:val="auto"/>
          <w:sz w:val="24"/>
          <w:highlight w:val="none"/>
          <w:lang w:eastAsia="zh-CN"/>
        </w:rPr>
        <w:t>在乙方仓库</w:t>
      </w:r>
      <w:r>
        <w:rPr>
          <w:rFonts w:hint="eastAsia" w:ascii="仿宋" w:hAnsi="仿宋" w:eastAsia="仿宋"/>
          <w:color w:val="auto"/>
          <w:sz w:val="24"/>
          <w:highlight w:val="none"/>
        </w:rPr>
        <w:t>验收</w:t>
      </w:r>
      <w:r>
        <w:rPr>
          <w:rFonts w:hint="eastAsia" w:ascii="仿宋" w:hAnsi="仿宋" w:eastAsia="仿宋"/>
          <w:color w:val="auto"/>
          <w:sz w:val="24"/>
          <w:highlight w:val="none"/>
          <w:lang w:eastAsia="zh-CN"/>
        </w:rPr>
        <w:t>并取样检测</w:t>
      </w:r>
      <w:r>
        <w:rPr>
          <w:rFonts w:hint="eastAsia" w:ascii="仿宋" w:hAnsi="仿宋" w:eastAsia="仿宋"/>
          <w:color w:val="auto"/>
          <w:sz w:val="24"/>
          <w:highlight w:val="none"/>
        </w:rPr>
        <w:t>合格后，</w:t>
      </w:r>
      <w:r>
        <w:rPr>
          <w:rFonts w:hint="eastAsia" w:ascii="仿宋" w:hAnsi="仿宋" w:eastAsia="仿宋" w:cs="仿宋"/>
          <w:color w:val="auto"/>
          <w:sz w:val="24"/>
          <w:highlight w:val="none"/>
          <w:lang w:eastAsia="zh-CN"/>
        </w:rPr>
        <w:t>依据甲方国内验收人员与乙方签字确认的供货清单及收货凭证计算供货数量</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盘螺为整捆过磅/检斤价，螺纹钢为整捆理计/检尺价。</w:t>
      </w:r>
      <w:r>
        <w:rPr>
          <w:rFonts w:hint="eastAsia" w:ascii="仿宋" w:hAnsi="仿宋" w:eastAsia="仿宋"/>
          <w:color w:val="auto"/>
          <w:sz w:val="24"/>
          <w:highlight w:val="none"/>
          <w:lang w:eastAsia="zh-CN"/>
        </w:rPr>
        <w:t>根据</w:t>
      </w:r>
      <w:r>
        <w:rPr>
          <w:rFonts w:hint="eastAsia" w:ascii="仿宋" w:hAnsi="仿宋" w:eastAsia="仿宋"/>
          <w:color w:val="auto"/>
          <w:sz w:val="24"/>
          <w:highlight w:val="none"/>
        </w:rPr>
        <w:t>甲方</w:t>
      </w:r>
      <w:r>
        <w:rPr>
          <w:rFonts w:hint="eastAsia" w:ascii="仿宋" w:hAnsi="仿宋" w:eastAsia="仿宋"/>
          <w:color w:val="auto"/>
          <w:sz w:val="24"/>
          <w:highlight w:val="none"/>
          <w:lang w:eastAsia="zh-CN"/>
        </w:rPr>
        <w:t>国内物资</w:t>
      </w:r>
      <w:r>
        <w:rPr>
          <w:rFonts w:hint="eastAsia" w:ascii="仿宋" w:hAnsi="仿宋" w:eastAsia="仿宋"/>
          <w:color w:val="auto"/>
          <w:sz w:val="24"/>
          <w:highlight w:val="none"/>
        </w:rPr>
        <w:t>验收人员出具</w:t>
      </w:r>
      <w:r>
        <w:rPr>
          <w:rFonts w:hint="eastAsia" w:ascii="仿宋" w:hAnsi="仿宋" w:eastAsia="仿宋"/>
          <w:color w:val="auto"/>
          <w:sz w:val="24"/>
          <w:highlight w:val="none"/>
          <w:lang w:eastAsia="zh-CN"/>
        </w:rPr>
        <w:t>的</w:t>
      </w:r>
      <w:r>
        <w:rPr>
          <w:rFonts w:hint="eastAsia" w:ascii="仿宋" w:hAnsi="仿宋" w:eastAsia="仿宋"/>
          <w:color w:val="auto"/>
          <w:sz w:val="24"/>
          <w:highlight w:val="none"/>
        </w:rPr>
        <w:t>验收证明</w:t>
      </w:r>
      <w:r>
        <w:rPr>
          <w:rFonts w:hint="eastAsia" w:ascii="仿宋" w:hAnsi="仿宋" w:eastAsia="仿宋"/>
          <w:color w:val="auto"/>
          <w:sz w:val="24"/>
          <w:highlight w:val="none"/>
          <w:lang w:eastAsia="zh-CN"/>
        </w:rPr>
        <w:t>形成</w:t>
      </w:r>
      <w:r>
        <w:rPr>
          <w:rFonts w:hint="eastAsia" w:ascii="仿宋" w:hAnsi="仿宋" w:eastAsia="仿宋" w:cs="仿宋"/>
          <w:color w:val="auto"/>
          <w:sz w:val="24"/>
          <w:highlight w:val="none"/>
          <w:lang w:eastAsia="zh-CN"/>
        </w:rPr>
        <w:t>经甲方确认、乙方</w:t>
      </w:r>
      <w:r>
        <w:rPr>
          <w:rFonts w:hint="eastAsia" w:ascii="仿宋" w:hAnsi="仿宋" w:eastAsia="仿宋" w:cs="仿宋"/>
          <w:color w:val="auto"/>
          <w:sz w:val="24"/>
          <w:highlight w:val="none"/>
        </w:rPr>
        <w:t>盖章</w:t>
      </w:r>
      <w:r>
        <w:rPr>
          <w:rFonts w:hint="eastAsia" w:ascii="仿宋" w:hAnsi="仿宋" w:eastAsia="仿宋" w:cs="仿宋"/>
          <w:color w:val="auto"/>
          <w:sz w:val="24"/>
          <w:highlight w:val="none"/>
          <w:lang w:eastAsia="zh-CN"/>
        </w:rPr>
        <w:t>签字</w:t>
      </w:r>
      <w:r>
        <w:rPr>
          <w:rFonts w:hint="eastAsia" w:ascii="仿宋" w:hAnsi="仿宋" w:eastAsia="仿宋" w:cs="仿宋"/>
          <w:color w:val="auto"/>
          <w:sz w:val="24"/>
          <w:highlight w:val="none"/>
        </w:rPr>
        <w:t>的结算单</w:t>
      </w:r>
      <w:r>
        <w:rPr>
          <w:rFonts w:hint="eastAsia" w:ascii="仿宋" w:hAnsi="仿宋" w:eastAsia="仿宋" w:cs="宋体"/>
          <w:color w:val="auto"/>
          <w:sz w:val="24"/>
          <w:highlight w:val="none"/>
          <w:lang w:eastAsia="zh-CN"/>
        </w:rPr>
        <w:t>。</w:t>
      </w:r>
    </w:p>
    <w:p>
      <w:pPr>
        <w:spacing w:line="400" w:lineRule="exact"/>
        <w:ind w:firstLine="480" w:firstLineChars="200"/>
        <w:rPr>
          <w:rFonts w:ascii="仿宋" w:hAnsi="仿宋" w:eastAsia="仿宋" w:cs="宋体"/>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最终付款时，乙方向甲方提供签字</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确认后的《合同结算确认及支付协议书》。</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FF0000"/>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在本合同履行期间，甲方负责结算人员：王亚静。</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8-4</w:t>
      </w:r>
      <w:r>
        <w:rPr>
          <w:rFonts w:hint="eastAsia" w:ascii="仿宋" w:hAnsi="仿宋" w:eastAsia="仿宋" w:cs="仿宋"/>
          <w:color w:val="auto"/>
          <w:sz w:val="24"/>
          <w:highlight w:val="none"/>
        </w:rPr>
        <w:t>付款方式</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宋体"/>
          <w:color w:val="auto"/>
          <w:sz w:val="24"/>
          <w:szCs w:val="24"/>
          <w:highlight w:val="none"/>
          <w:lang w:eastAsia="zh-CN"/>
        </w:rPr>
        <w:t>预付款：无。</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eastAsia="zh-CN"/>
        </w:rPr>
        <w:t>发货款</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lang w:eastAsia="zh-CN"/>
        </w:rPr>
        <w:t>本</w:t>
      </w:r>
      <w:r>
        <w:rPr>
          <w:rFonts w:hint="eastAsia" w:ascii="仿宋" w:hAnsi="仿宋" w:eastAsia="仿宋" w:cs="仿宋"/>
          <w:color w:val="auto"/>
          <w:sz w:val="24"/>
          <w:highlight w:val="none"/>
        </w:rPr>
        <w:t>合同项下的</w:t>
      </w:r>
      <w:r>
        <w:rPr>
          <w:rFonts w:hint="eastAsia" w:ascii="仿宋" w:hAnsi="仿宋" w:eastAsia="仿宋" w:cs="仿宋"/>
          <w:color w:val="auto"/>
          <w:sz w:val="24"/>
          <w:highlight w:val="none"/>
          <w:lang w:eastAsia="zh-CN"/>
        </w:rPr>
        <w:t>全部</w:t>
      </w:r>
      <w:r>
        <w:rPr>
          <w:rFonts w:hint="eastAsia" w:ascii="仿宋" w:hAnsi="仿宋" w:eastAsia="仿宋" w:cs="仿宋"/>
          <w:color w:val="auto"/>
          <w:sz w:val="24"/>
          <w:highlight w:val="none"/>
        </w:rPr>
        <w:t>物资</w:t>
      </w:r>
      <w:r>
        <w:rPr>
          <w:rFonts w:hint="eastAsia" w:ascii="仿宋" w:hAnsi="仿宋" w:eastAsia="仿宋" w:cs="仿宋"/>
          <w:color w:val="auto"/>
          <w:sz w:val="24"/>
          <w:highlight w:val="none"/>
          <w:lang w:eastAsia="zh-CN"/>
        </w:rPr>
        <w:t>完成交付</w:t>
      </w:r>
      <w:r>
        <w:rPr>
          <w:rFonts w:hint="eastAsia" w:ascii="仿宋" w:hAnsi="仿宋" w:eastAsia="仿宋" w:cs="仿宋"/>
          <w:color w:val="auto"/>
          <w:sz w:val="24"/>
          <w:highlight w:val="none"/>
          <w:lang w:val="en-US" w:eastAsia="zh-CN"/>
        </w:rPr>
        <w:t>30天</w:t>
      </w:r>
      <w:r>
        <w:rPr>
          <w:rFonts w:hint="eastAsia" w:ascii="仿宋" w:hAnsi="仿宋" w:eastAsia="仿宋" w:cs="仿宋"/>
          <w:color w:val="auto"/>
          <w:sz w:val="24"/>
          <w:highlight w:val="none"/>
        </w:rPr>
        <w:t>后，甲方结算人凭借国内验收人员出具的合格验收证明、齐全的物资资料（按照1-5资料要求提供）制作《合同结算确认及支付协议书》</w:t>
      </w:r>
      <w:r>
        <w:rPr>
          <w:rFonts w:hint="eastAsia" w:ascii="仿宋" w:hAnsi="仿宋" w:eastAsia="仿宋" w:cs="仿宋"/>
          <w:color w:val="auto"/>
          <w:sz w:val="24"/>
          <w:highlight w:val="none"/>
          <w:lang w:eastAsia="zh-CN"/>
        </w:rPr>
        <w:t>，由</w:t>
      </w:r>
      <w:r>
        <w:rPr>
          <w:rFonts w:hint="eastAsia" w:ascii="仿宋" w:hAnsi="仿宋" w:eastAsia="仿宋" w:cs="仿宋"/>
          <w:color w:val="auto"/>
          <w:sz w:val="24"/>
          <w:highlight w:val="none"/>
        </w:rPr>
        <w:t>乙方开具合同结算价款全额增值税专用发票</w:t>
      </w:r>
      <w:r>
        <w:rPr>
          <w:rFonts w:hint="eastAsia" w:ascii="仿宋" w:hAnsi="仿宋" w:eastAsia="仿宋" w:cs="仿宋"/>
          <w:color w:val="auto"/>
          <w:sz w:val="24"/>
          <w:highlight w:val="none"/>
          <w:lang w:eastAsia="zh-CN"/>
        </w:rPr>
        <w:t>，甲方收到乙方开具的增值税专用发票</w:t>
      </w:r>
      <w:r>
        <w:rPr>
          <w:rFonts w:hint="eastAsia" w:ascii="仿宋" w:hAnsi="仿宋" w:eastAsia="仿宋" w:cs="仿宋"/>
          <w:color w:val="auto"/>
          <w:sz w:val="24"/>
          <w:highlight w:val="none"/>
        </w:rPr>
        <w:t>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个工作日内</w:t>
      </w:r>
      <w:r>
        <w:rPr>
          <w:rFonts w:hint="eastAsia" w:ascii="仿宋" w:hAnsi="仿宋" w:eastAsia="仿宋" w:cs="仿宋"/>
          <w:color w:val="auto"/>
          <w:sz w:val="24"/>
          <w:highlight w:val="none"/>
          <w:lang w:eastAsia="zh-CN"/>
        </w:rPr>
        <w:t>支</w:t>
      </w:r>
      <w:r>
        <w:rPr>
          <w:rFonts w:hint="eastAsia" w:ascii="仿宋" w:hAnsi="仿宋" w:eastAsia="仿宋" w:cs="仿宋"/>
          <w:color w:val="auto"/>
          <w:sz w:val="24"/>
          <w:highlight w:val="none"/>
        </w:rPr>
        <w:t>付</w:t>
      </w:r>
      <w:r>
        <w:rPr>
          <w:rFonts w:hint="eastAsia" w:ascii="仿宋" w:hAnsi="仿宋" w:eastAsia="仿宋" w:cs="仿宋"/>
          <w:color w:val="auto"/>
          <w:sz w:val="24"/>
          <w:highlight w:val="none"/>
          <w:lang w:eastAsia="zh-CN"/>
        </w:rPr>
        <w:t>至</w:t>
      </w:r>
      <w:r>
        <w:rPr>
          <w:rFonts w:hint="eastAsia" w:ascii="仿宋" w:hAnsi="仿宋" w:eastAsia="仿宋" w:cs="仿宋"/>
          <w:color w:val="auto"/>
          <w:sz w:val="24"/>
          <w:highlight w:val="none"/>
        </w:rPr>
        <w:t>合同结算价款的100%。</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、甲方付款前，乙方应向甲方提供正规财务收据。</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、最终付款前，乙方应向甲方提供其签字确认后《合同结算确认及支付协议书》。</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乙方应通过以下账户收取合同价款，并通过该账户向甲方支付与合同有关的任何款项：</w:t>
      </w:r>
    </w:p>
    <w:p>
      <w:pPr>
        <w:keepNext w:val="0"/>
        <w:keepLines w:val="0"/>
        <w:pageBreakBefore w:val="0"/>
        <w:kinsoku/>
        <w:wordWrap w:val="0"/>
        <w:overflowPunct/>
        <w:topLinePunct w:val="0"/>
        <w:autoSpaceDE/>
        <w:autoSpaceDN/>
        <w:bidi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乙方开户行：</w:t>
      </w:r>
    </w:p>
    <w:p>
      <w:pPr>
        <w:keepNext w:val="0"/>
        <w:keepLines w:val="0"/>
        <w:pageBreakBefore w:val="0"/>
        <w:kinsoku/>
        <w:wordWrap w:val="0"/>
        <w:overflowPunct/>
        <w:topLinePunct w:val="0"/>
        <w:autoSpaceDE/>
        <w:autoSpaceDN/>
        <w:bidi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乙方账户名称：</w:t>
      </w:r>
    </w:p>
    <w:p>
      <w:pPr>
        <w:keepNext w:val="0"/>
        <w:keepLines w:val="0"/>
        <w:pageBreakBefore w:val="0"/>
        <w:kinsoku/>
        <w:wordWrap w:val="0"/>
        <w:overflowPunct/>
        <w:topLinePunct w:val="0"/>
        <w:autoSpaceDE/>
        <w:autoSpaceDN/>
        <w:bidi w:val="0"/>
        <w:spacing w:line="400" w:lineRule="exact"/>
        <w:ind w:firstLine="960" w:firstLineChars="400"/>
        <w:rPr>
          <w:rFonts w:hint="default" w:ascii="仿宋" w:hAnsi="仿宋" w:eastAsia="仿宋" w:cs="仿宋"/>
          <w:color w:val="FF0000"/>
          <w:sz w:val="24"/>
          <w:highlight w:val="none"/>
          <w:lang w:val="en-US" w:eastAsia="zh-CN"/>
        </w:rPr>
      </w:pPr>
      <w:r>
        <w:rPr>
          <w:rFonts w:hint="eastAsia" w:ascii="仿宋" w:hAnsi="仿宋" w:eastAsia="仿宋" w:cs="仿宋"/>
          <w:color w:val="auto"/>
          <w:sz w:val="24"/>
          <w:highlight w:val="none"/>
        </w:rPr>
        <w:t>乙方银行账户：</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乙方变更上述账户信息的，应在变更前1日书面通知甲方。乙方擅自变更上述账户信息的，甲方不承担任何因此造成的付款损失及违约责任，且不对因此造成的任何损失承担赔偿责任。</w:t>
      </w:r>
    </w:p>
    <w:p>
      <w:pPr>
        <w:keepNext w:val="0"/>
        <w:keepLines w:val="0"/>
        <w:pageBreakBefore w:val="0"/>
        <w:tabs>
          <w:tab w:val="left" w:pos="0"/>
        </w:tabs>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第九条违约责任</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9-1乙方应在本合同条款约定的时间内负责完成交付。乙方如不能按本合同约定提供物资和</w:t>
      </w:r>
      <w:r>
        <w:rPr>
          <w:rFonts w:hint="eastAsia" w:ascii="仿宋" w:hAnsi="仿宋" w:eastAsia="仿宋" w:cs="仿宋"/>
          <w:color w:val="auto"/>
          <w:sz w:val="24"/>
          <w:highlight w:val="none"/>
          <w:lang w:eastAsia="zh-CN"/>
        </w:rPr>
        <w:t>合同</w:t>
      </w:r>
      <w:r>
        <w:rPr>
          <w:rFonts w:hint="eastAsia" w:ascii="仿宋" w:hAnsi="仿宋" w:eastAsia="仿宋" w:cs="仿宋"/>
          <w:color w:val="auto"/>
          <w:sz w:val="24"/>
          <w:highlight w:val="none"/>
          <w:lang w:val="en-US" w:eastAsia="zh-CN"/>
        </w:rPr>
        <w:t>1-5项下</w:t>
      </w:r>
      <w:r>
        <w:rPr>
          <w:rFonts w:hint="eastAsia" w:ascii="仿宋" w:hAnsi="仿宋" w:eastAsia="仿宋" w:cs="仿宋"/>
          <w:color w:val="auto"/>
          <w:sz w:val="24"/>
          <w:highlight w:val="none"/>
        </w:rPr>
        <w:t>相关资料</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，每延误一日，乙方向甲方支付相当于合同价款3%的违约金，并承担因此给甲方造成的全部经济损失。延误超出</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日（包括部分逾期），甲方有权解除本合同，乙方应向甲方承担相当于合同价款30%的违约金，且因此导致甲方项目工期延误而造成的全部损失及费用由乙方承担。</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乙方已确认并知悉物资的最终用户及物资使用地的自然条件，甲方的任何监造、检查、监督、检验和验收均不能免除乙方应承担的质量保证责任，任何批准或不反对都不可被视为改变、更改或免除乙方本合同项下的责任和义务。</w:t>
      </w:r>
    </w:p>
    <w:p>
      <w:pPr>
        <w:pStyle w:val="2"/>
        <w:keepNext w:val="0"/>
        <w:keepLines w:val="0"/>
        <w:pageBreakBefore w:val="0"/>
        <w:kinsoku/>
        <w:wordWrap w:val="0"/>
        <w:overflowPunct/>
        <w:topLinePunct w:val="0"/>
        <w:autoSpaceDE/>
        <w:autoSpaceDN/>
        <w:bidi w:val="0"/>
        <w:spacing w:line="400" w:lineRule="exact"/>
        <w:ind w:left="0" w:firstLine="48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9-3乙方对本合同中约定物资质量和性能保证负有完全责任。物资验收过程</w:t>
      </w:r>
      <w:r>
        <w:rPr>
          <w:rFonts w:hint="eastAsia" w:ascii="仿宋" w:hAnsi="仿宋" w:eastAsia="仿宋" w:cs="仿宋"/>
          <w:color w:val="auto"/>
          <w:highlight w:val="none"/>
          <w:lang w:eastAsia="zh-CN"/>
        </w:rPr>
        <w:t>、见证取样或</w:t>
      </w:r>
      <w:r>
        <w:rPr>
          <w:rFonts w:hint="eastAsia" w:ascii="仿宋" w:hAnsi="仿宋" w:eastAsia="仿宋" w:cs="仿宋"/>
          <w:color w:val="auto"/>
          <w:highlight w:val="none"/>
        </w:rPr>
        <w:t>质保期内，质量达不到本合同标准要求，</w:t>
      </w:r>
      <w:r>
        <w:rPr>
          <w:rFonts w:hint="eastAsia" w:ascii="仿宋" w:hAnsi="仿宋" w:eastAsia="仿宋" w:cs="仿宋"/>
          <w:color w:val="auto"/>
          <w:highlight w:val="none"/>
          <w:lang w:eastAsia="zh-CN"/>
        </w:rPr>
        <w:t>以</w:t>
      </w:r>
      <w:r>
        <w:rPr>
          <w:rFonts w:hint="eastAsia" w:ascii="仿宋" w:hAnsi="仿宋" w:eastAsia="仿宋" w:cs="仿宋"/>
          <w:color w:val="auto"/>
          <w:highlight w:val="none"/>
        </w:rPr>
        <w:t>甲方签署的检验结果记录作为索赔依据。甲方根据索赔依据制作索赔文件，乙方在收到甲方索赔文件后7日内，应向甲方作出确认接受或拒绝甲方索赔答复。如果乙方在7日内未作答复，则被视为已接受甲方索赔</w:t>
      </w:r>
      <w:r>
        <w:rPr>
          <w:rFonts w:hint="eastAsia" w:ascii="仿宋" w:hAnsi="仿宋" w:eastAsia="仿宋" w:cs="仿宋"/>
          <w:color w:val="auto"/>
          <w:highlight w:val="none"/>
          <w:lang w:eastAsia="zh-CN"/>
        </w:rPr>
        <w:t>，如果乙方</w:t>
      </w:r>
      <w:r>
        <w:rPr>
          <w:rFonts w:hint="eastAsia" w:ascii="仿宋" w:hAnsi="仿宋" w:eastAsia="仿宋" w:cs="仿宋"/>
          <w:color w:val="auto"/>
          <w:highlight w:val="none"/>
        </w:rPr>
        <w:t>拒绝甲方索赔答复</w:t>
      </w:r>
      <w:r>
        <w:rPr>
          <w:rFonts w:hint="eastAsia" w:ascii="仿宋" w:hAnsi="仿宋" w:eastAsia="仿宋" w:cs="仿宋"/>
          <w:color w:val="auto"/>
          <w:highlight w:val="none"/>
          <w:lang w:eastAsia="zh-CN"/>
        </w:rPr>
        <w:t>，甲方将根据</w:t>
      </w:r>
      <w:r>
        <w:rPr>
          <w:rFonts w:hint="eastAsia" w:ascii="仿宋" w:hAnsi="仿宋" w:eastAsia="仿宋" w:cs="仿宋"/>
          <w:color w:val="auto"/>
          <w:highlight w:val="none"/>
          <w:lang w:val="en-US" w:eastAsia="zh-CN"/>
        </w:rPr>
        <w:t>14-2申请仲裁。</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未经甲方事先书面同意，乙方不得将其在本合同项下的任何权利和义务全部或部分转让/分包给任何第三方。乙方未经甲方同意，向任何第三方转让、分包本合同项下权利和义务的，甲方有权解除本合同。无论甲方选择解除合同还是由乙方继续履行合同，乙方均应向甲方支付相当于合同价款30%的违约金。</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9-5因乙方物资质量问题导致甲方/第三方的财产/人身伤害的，由乙方对外承担全部责任。甲方因此承担责任的，有权向乙方进行追偿。</w:t>
      </w:r>
    </w:p>
    <w:p>
      <w:pPr>
        <w:keepNext w:val="0"/>
        <w:keepLines w:val="0"/>
        <w:pageBreakBefore w:val="0"/>
        <w:kinsoku/>
        <w:wordWrap w:val="0"/>
        <w:overflowPunct/>
        <w:topLinePunct w:val="0"/>
        <w:autoSpaceDE/>
        <w:autoSpaceDN/>
        <w:bidi w:val="0"/>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9-6本合同约定的</w:t>
      </w:r>
      <w:r>
        <w:rPr>
          <w:rFonts w:hint="eastAsia" w:ascii="仿宋" w:hAnsi="仿宋" w:eastAsia="仿宋" w:cs="仿宋"/>
          <w:color w:val="auto"/>
          <w:sz w:val="24"/>
          <w:highlight w:val="none"/>
        </w:rPr>
        <w:t>违约金不足以弥补给甲方造成的损失的，</w:t>
      </w:r>
      <w:r>
        <w:rPr>
          <w:rFonts w:hint="eastAsia" w:ascii="仿宋" w:hAnsi="仿宋" w:eastAsia="仿宋" w:cs="仿宋"/>
          <w:color w:val="auto"/>
          <w:sz w:val="24"/>
          <w:highlight w:val="none"/>
          <w:lang w:eastAsia="zh-CN"/>
        </w:rPr>
        <w:t>由</w:t>
      </w:r>
      <w:r>
        <w:rPr>
          <w:rFonts w:hint="eastAsia" w:ascii="仿宋" w:hAnsi="仿宋" w:eastAsia="仿宋" w:cs="仿宋"/>
          <w:color w:val="auto"/>
          <w:sz w:val="24"/>
          <w:highlight w:val="none"/>
        </w:rPr>
        <w:t>乙方应向甲方承担赔偿责任。</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第十条不可抗力</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由于不能预见、不能避免和不能克服的自然灾害或社会异常事件，致使本合同不能履行或者不能完全履行时，遇到上述不可抗力事件的一方，应立即书面通知另一方，并应在不可抗力事件发生后三日内，向另一方提供由不可抗力事件发生地的县级以上政府部门出具的证明合同不能履行或需要延期履行、部分履行的有效证明文件，由合同双方按事件对履行合同影响的程度协商决定是否解除合同、或者部分或者全部免除合同的责任、或者延期履行合同。合同一方延迟履行后发生不可抗力的，不能免除其责任。</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第十一条知识产权</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11-1乙方保证，其提供的本合同项下物资未侵犯任何第三方的专利权、商标权或其它知识产权，物资包含的全部专利、商标及其它知识产权均为乙方合法拥有或已获得第三方的有效授权。</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乙方保证，甲方在项目所在地使用乙方提供的物资时，不受第三方提出的侵犯其专利权、商标权或工业设计权等知识产权的起诉或司法干预。如发生上述起诉或干预，则由此产生的相关责任包括但不限于应诉、赔偿等均由乙方承担。</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第十二条通知</w:t>
      </w:r>
    </w:p>
    <w:p>
      <w:pPr>
        <w:keepNext w:val="0"/>
        <w:keepLines w:val="0"/>
        <w:pageBreakBefore w:val="0"/>
        <w:kinsoku/>
        <w:wordWrap w:val="0"/>
        <w:overflowPunct/>
        <w:topLinePunct w:val="0"/>
        <w:autoSpaceDE/>
        <w:autoSpaceDN/>
        <w:bidi w:val="0"/>
        <w:spacing w:line="40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12-1双方在本合同履行过程中的有关文件、通知和其他资料的投送地址和联系方式为：</w:t>
      </w:r>
    </w:p>
    <w:p>
      <w:pPr>
        <w:keepNext w:val="0"/>
        <w:keepLines w:val="0"/>
        <w:pageBreakBefore w:val="0"/>
        <w:kinsoku/>
        <w:wordWrap w:val="0"/>
        <w:overflowPunct/>
        <w:topLinePunct w:val="0"/>
        <w:autoSpaceDE/>
        <w:autoSpaceDN/>
        <w:bidi w:val="0"/>
        <w:spacing w:line="400" w:lineRule="exact"/>
        <w:ind w:firstLine="482"/>
        <w:rPr>
          <w:rFonts w:ascii="仿宋" w:hAnsi="仿宋" w:eastAsia="仿宋" w:cs="仿宋"/>
          <w:b/>
          <w:color w:val="auto"/>
          <w:kern w:val="0"/>
          <w:sz w:val="24"/>
          <w:highlight w:val="none"/>
        </w:rPr>
      </w:pPr>
      <w:r>
        <w:rPr>
          <w:rFonts w:hint="eastAsia" w:ascii="仿宋" w:hAnsi="仿宋" w:eastAsia="仿宋" w:cs="仿宋"/>
          <w:b/>
          <w:bCs/>
          <w:color w:val="auto"/>
          <w:sz w:val="24"/>
          <w:highlight w:val="none"/>
        </w:rPr>
        <w:t>甲方：</w:t>
      </w:r>
      <w:r>
        <w:rPr>
          <w:rFonts w:hint="eastAsia" w:ascii="仿宋" w:hAnsi="仿宋" w:eastAsia="仿宋" w:cs="仿宋"/>
          <w:b/>
          <w:color w:val="auto"/>
          <w:kern w:val="0"/>
          <w:sz w:val="24"/>
          <w:highlight w:val="none"/>
        </w:rPr>
        <w:t>河北建工集团有限责任公司</w:t>
      </w:r>
    </w:p>
    <w:p>
      <w:pPr>
        <w:keepNext w:val="0"/>
        <w:keepLines w:val="0"/>
        <w:pageBreakBefore w:val="0"/>
        <w:kinsoku/>
        <w:wordWrap w:val="0"/>
        <w:overflowPunct/>
        <w:topLinePunct w:val="0"/>
        <w:autoSpaceDE/>
        <w:autoSpaceDN/>
        <w:bidi w:val="0"/>
        <w:spacing w:line="400" w:lineRule="exact"/>
        <w:ind w:firstLine="1027" w:firstLine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pPr>
        <w:keepNext w:val="0"/>
        <w:keepLines w:val="0"/>
        <w:pageBreakBefore w:val="0"/>
        <w:kinsoku/>
        <w:wordWrap w:val="0"/>
        <w:overflowPunct/>
        <w:topLinePunct w:val="0"/>
        <w:autoSpaceDE/>
        <w:autoSpaceDN/>
        <w:bidi w:val="0"/>
        <w:spacing w:line="400" w:lineRule="exact"/>
        <w:ind w:firstLine="1027" w:firstLine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邮编：</w:t>
      </w:r>
    </w:p>
    <w:p>
      <w:pPr>
        <w:keepNext w:val="0"/>
        <w:keepLines w:val="0"/>
        <w:pageBreakBefore w:val="0"/>
        <w:kinsoku/>
        <w:wordWrap w:val="0"/>
        <w:overflowPunct/>
        <w:topLinePunct w:val="0"/>
        <w:autoSpaceDE/>
        <w:autoSpaceDN/>
        <w:bidi w:val="0"/>
        <w:spacing w:line="400" w:lineRule="exact"/>
        <w:ind w:firstLine="1027" w:firstLine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pPr>
        <w:keepNext w:val="0"/>
        <w:keepLines w:val="0"/>
        <w:pageBreakBefore w:val="0"/>
        <w:kinsoku/>
        <w:wordWrap w:val="0"/>
        <w:overflowPunct/>
        <w:topLinePunct w:val="0"/>
        <w:autoSpaceDE/>
        <w:autoSpaceDN/>
        <w:bidi w:val="0"/>
        <w:spacing w:line="400" w:lineRule="exact"/>
        <w:ind w:firstLine="1027" w:firstLine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keepNext w:val="0"/>
        <w:keepLines w:val="0"/>
        <w:pageBreakBefore w:val="0"/>
        <w:kinsoku/>
        <w:wordWrap w:val="0"/>
        <w:overflowPunct/>
        <w:topLinePunct w:val="0"/>
        <w:autoSpaceDE/>
        <w:autoSpaceDN/>
        <w:bidi w:val="0"/>
        <w:spacing w:line="400" w:lineRule="exact"/>
        <w:ind w:firstLine="1027" w:firstLineChars="428"/>
        <w:rPr>
          <w:rFonts w:ascii="仿宋" w:hAnsi="仿宋" w:eastAsia="仿宋" w:cs="仿宋"/>
          <w:color w:val="auto"/>
          <w:sz w:val="24"/>
          <w:highlight w:val="none"/>
        </w:rPr>
      </w:pPr>
      <w:r>
        <w:rPr>
          <w:rFonts w:hint="eastAsia" w:ascii="仿宋" w:hAnsi="仿宋" w:eastAsia="仿宋" w:cs="仿宋"/>
          <w:color w:val="auto"/>
          <w:sz w:val="24"/>
          <w:highlight w:val="none"/>
        </w:rPr>
        <w:t>电子邮件：</w:t>
      </w:r>
    </w:p>
    <w:p>
      <w:pPr>
        <w:keepNext w:val="0"/>
        <w:keepLines w:val="0"/>
        <w:pageBreakBefore w:val="0"/>
        <w:kinsoku/>
        <w:wordWrap w:val="0"/>
        <w:overflowPunct/>
        <w:topLinePunct w:val="0"/>
        <w:autoSpaceDE/>
        <w:autoSpaceDN/>
        <w:bidi w:val="0"/>
        <w:spacing w:line="400" w:lineRule="exact"/>
        <w:ind w:firstLine="482" w:firstLineChars="200"/>
        <w:rPr>
          <w:rFonts w:hint="default" w:ascii="仿宋" w:hAnsi="仿宋" w:eastAsia="仿宋" w:cs="仿宋"/>
          <w:b/>
          <w:color w:val="auto"/>
          <w:kern w:val="0"/>
          <w:sz w:val="24"/>
          <w:highlight w:val="none"/>
          <w:lang w:val="en-US" w:eastAsia="zh-CN"/>
        </w:rPr>
      </w:pPr>
      <w:r>
        <w:rPr>
          <w:rFonts w:hint="eastAsia" w:ascii="仿宋" w:hAnsi="仿宋" w:eastAsia="仿宋" w:cs="仿宋"/>
          <w:b/>
          <w:bCs/>
          <w:color w:val="auto"/>
          <w:sz w:val="24"/>
          <w:highlight w:val="none"/>
        </w:rPr>
        <w:t>乙方：</w:t>
      </w:r>
    </w:p>
    <w:p>
      <w:pPr>
        <w:keepNext w:val="0"/>
        <w:keepLines w:val="0"/>
        <w:pageBreakBefore w:val="0"/>
        <w:kinsoku/>
        <w:wordWrap w:val="0"/>
        <w:overflowPunct/>
        <w:topLinePunct w:val="0"/>
        <w:autoSpaceDE/>
        <w:autoSpaceDN/>
        <w:bidi w:val="0"/>
        <w:spacing w:line="400" w:lineRule="exact"/>
        <w:ind w:firstLine="960" w:firstLineChars="400"/>
        <w:rPr>
          <w:rFonts w:hint="eastAsia" w:ascii="仿宋" w:hAnsi="仿宋" w:eastAsia="仿宋" w:cs="仿宋"/>
          <w:color w:val="auto"/>
          <w:sz w:val="24"/>
          <w:highlight w:val="none"/>
          <w:lang w:val="en-US" w:eastAsia="zh-Hans"/>
        </w:rPr>
      </w:pPr>
      <w:r>
        <w:rPr>
          <w:rFonts w:hint="eastAsia" w:ascii="仿宋" w:hAnsi="仿宋" w:eastAsia="仿宋" w:cs="仿宋"/>
          <w:color w:val="auto"/>
          <w:sz w:val="24"/>
          <w:highlight w:val="none"/>
          <w:lang w:val="en-US" w:eastAsia="zh-Hans"/>
        </w:rPr>
        <w:t>地址：</w:t>
      </w:r>
    </w:p>
    <w:p>
      <w:pPr>
        <w:keepNext w:val="0"/>
        <w:keepLines w:val="0"/>
        <w:pageBreakBefore w:val="0"/>
        <w:kinsoku/>
        <w:wordWrap w:val="0"/>
        <w:overflowPunct/>
        <w:topLinePunct w:val="0"/>
        <w:autoSpaceDE/>
        <w:autoSpaceDN/>
        <w:bidi w:val="0"/>
        <w:spacing w:line="400" w:lineRule="exact"/>
        <w:ind w:firstLine="960" w:firstLineChars="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Hans"/>
        </w:rPr>
        <w:t>邮编：</w:t>
      </w:r>
    </w:p>
    <w:p>
      <w:pPr>
        <w:keepNext w:val="0"/>
        <w:keepLines w:val="0"/>
        <w:pageBreakBefore w:val="0"/>
        <w:kinsoku/>
        <w:wordWrap w:val="0"/>
        <w:overflowPunct/>
        <w:topLinePunct w:val="0"/>
        <w:autoSpaceDE/>
        <w:autoSpaceDN/>
        <w:bidi w:val="0"/>
        <w:spacing w:line="400" w:lineRule="exact"/>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p>
    <w:p>
      <w:pPr>
        <w:keepNext w:val="0"/>
        <w:keepLines w:val="0"/>
        <w:pageBreakBefore w:val="0"/>
        <w:kinsoku/>
        <w:wordWrap w:val="0"/>
        <w:overflowPunct/>
        <w:topLinePunct w:val="0"/>
        <w:autoSpaceDE/>
        <w:autoSpaceDN/>
        <w:bidi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keepNext w:val="0"/>
        <w:keepLines w:val="0"/>
        <w:pageBreakBefore w:val="0"/>
        <w:kinsoku/>
        <w:wordWrap w:val="0"/>
        <w:overflowPunct/>
        <w:topLinePunct w:val="0"/>
        <w:autoSpaceDE/>
        <w:autoSpaceDN/>
        <w:bidi w:val="0"/>
        <w:spacing w:line="400" w:lineRule="exact"/>
        <w:ind w:firstLine="960" w:firstLineChars="400"/>
        <w:rPr>
          <w:rFonts w:hint="default" w:ascii="仿宋" w:hAnsi="仿宋" w:eastAsia="仿宋" w:cs="仿宋"/>
          <w:color w:val="FF0000"/>
          <w:sz w:val="24"/>
          <w:highlight w:val="none"/>
          <w:lang w:val="en-US" w:eastAsia="zh-CN"/>
        </w:rPr>
      </w:pPr>
      <w:r>
        <w:rPr>
          <w:rFonts w:hint="eastAsia" w:ascii="仿宋" w:hAnsi="仿宋" w:eastAsia="仿宋" w:cs="仿宋"/>
          <w:color w:val="auto"/>
          <w:sz w:val="24"/>
          <w:highlight w:val="none"/>
        </w:rPr>
        <w:t>电子邮箱：</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本合同项下相关事宜的通知、沟通及协调，均应以前述约定的联系方式发出，并以书面文件（以电子邮件形式通知）为准。任何一方变更上述信息时，应提前一日书面通知另一方，因未能及时通知给对方造成损失的，由责任方承担相应责任。</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第十三条合同修改</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13-1本合同未尽事宜之补充或修改均需由双方协商确定并签订补充协议，补充协议由双方法人代表或授权代表签字盖章后生效。补充协议与本合同具有同等效力。</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13-2若甲方在本合同约定的标的或工作量以外委托乙方完成一定的工作量，应以正式书面形式将具体工作范围、价款、完成时间、付款方式等主要内容通知乙方。若无正式书面委托，甲方不予结算。</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第十四条法律适用和争议解决</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14-1本合同适用中华人民共和国（不含香港特别行政区、澳门特别行政区和台湾地区）法律。</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14-2本合同未尽事宜或在履行中发生争议，由双方协商解决。协商不成的，双方同意提交石家庄仲裁委员会仲裁解决。</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14-3仲裁裁决为终局裁决，对双方均具有约束力。</w:t>
      </w:r>
    </w:p>
    <w:p>
      <w:pPr>
        <w:keepNext w:val="0"/>
        <w:keepLines w:val="0"/>
        <w:pageBreakBefore w:val="0"/>
        <w:kinsoku/>
        <w:wordWrap w:val="0"/>
        <w:overflowPunct/>
        <w:topLinePunct w:val="0"/>
        <w:autoSpaceDE/>
        <w:autoSpaceDN/>
        <w:bidi w:val="0"/>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第十五条其他条款</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肆份，甲方叁份，乙方壹份，具有同等法律效力。本合同自甲乙双方法人代表或授权代表签字并加盖公章之日起生效（乙方如授权代表签字须出具法人授权委托书及授权代表身份证复印件作为合同附件）。</w:t>
      </w:r>
    </w:p>
    <w:p>
      <w:pPr>
        <w:keepNext w:val="0"/>
        <w:keepLines w:val="0"/>
        <w:pageBreakBefore w:val="0"/>
        <w:kinsoku/>
        <w:wordWrap w:val="0"/>
        <w:overflowPunct/>
        <w:topLinePunct w:val="0"/>
        <w:autoSpaceDE/>
        <w:autoSpaceDN/>
        <w:bidi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附件（共</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件）：</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附件一：物资清单；</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w:t>
      </w:r>
      <w:r>
        <w:rPr>
          <w:rFonts w:hint="eastAsia" w:ascii="仿宋" w:hAnsi="仿宋" w:eastAsia="仿宋"/>
          <w:color w:val="auto"/>
          <w:sz w:val="24"/>
          <w:szCs w:val="24"/>
          <w:highlight w:val="none"/>
        </w:rPr>
        <w:t>援外物资检验一览表》</w:t>
      </w:r>
      <w:r>
        <w:rPr>
          <w:rFonts w:hint="eastAsia" w:ascii="仿宋" w:hAnsi="仿宋" w:eastAsia="仿宋" w:cs="仿宋"/>
          <w:color w:val="auto"/>
          <w:sz w:val="24"/>
          <w:szCs w:val="24"/>
          <w:highlight w:val="none"/>
        </w:rPr>
        <w:t>；</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附件三：</w:t>
      </w:r>
      <w:r>
        <w:rPr>
          <w:rFonts w:hint="eastAsia" w:ascii="仿宋" w:hAnsi="仿宋" w:eastAsia="仿宋" w:cs="宋体"/>
          <w:color w:val="auto"/>
          <w:sz w:val="24"/>
          <w:highlight w:val="none"/>
        </w:rPr>
        <w:t>供应商发货尺寸重量表</w:t>
      </w:r>
      <w:r>
        <w:rPr>
          <w:rFonts w:hint="eastAsia" w:ascii="仿宋" w:hAnsi="仿宋" w:eastAsia="仿宋" w:cs="仿宋"/>
          <w:color w:val="auto"/>
          <w:sz w:val="24"/>
          <w:szCs w:val="24"/>
          <w:highlight w:val="none"/>
        </w:rPr>
        <w:t>；</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附件四：廉洁承诺书。</w:t>
      </w: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ind w:left="0" w:leftChars="0" w:firstLine="0" w:firstLineChars="0"/>
        <w:sectPr>
          <w:headerReference r:id="rId5" w:type="default"/>
          <w:footerReference r:id="rId6" w:type="default"/>
          <w:pgSz w:w="11906" w:h="16838"/>
          <w:pgMar w:top="1701" w:right="1361" w:bottom="1418" w:left="1701" w:header="851" w:footer="992" w:gutter="0"/>
          <w:pgNumType w:fmt="decimal"/>
          <w:cols w:space="425" w:num="1"/>
          <w:docGrid w:linePitch="312" w:charSpace="0"/>
        </w:sectPr>
      </w:pPr>
    </w:p>
    <w:p>
      <w:pPr>
        <w:keepNext w:val="0"/>
        <w:keepLines w:val="0"/>
        <w:pageBreakBefore w:val="0"/>
        <w:kinsoku/>
        <w:wordWrap w:val="0"/>
        <w:overflowPunct/>
        <w:topLinePunct w:val="0"/>
        <w:autoSpaceDE/>
        <w:autoSpaceDN/>
        <w:bidi w:val="0"/>
        <w:spacing w:line="400" w:lineRule="exact"/>
        <w:rPr>
          <w:rFonts w:hint="eastAsia" w:ascii="仿宋" w:hAnsi="仿宋" w:eastAsia="仿宋" w:cs="仿宋"/>
          <w:color w:val="auto"/>
          <w:sz w:val="24"/>
          <w:highlight w:val="none"/>
        </w:rPr>
      </w:pPr>
    </w:p>
    <w:p>
      <w:pPr>
        <w:keepNext w:val="0"/>
        <w:keepLines w:val="0"/>
        <w:pageBreakBefore w:val="0"/>
        <w:kinsoku/>
        <w:wordWrap w:val="0"/>
        <w:overflowPunct/>
        <w:topLinePunct w:val="0"/>
        <w:autoSpaceDE/>
        <w:autoSpaceDN/>
        <w:bidi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签字页：</w:t>
      </w:r>
    </w:p>
    <w:tbl>
      <w:tblPr>
        <w:tblStyle w:val="16"/>
        <w:tblpPr w:leftFromText="180" w:rightFromText="180" w:vertAnchor="text" w:horzAnchor="page" w:tblpX="1236" w:tblpY="9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786" w:type="dxa"/>
            <w:vAlign w:val="center"/>
          </w:tcPr>
          <w:p>
            <w:pPr>
              <w:keepNext w:val="0"/>
              <w:keepLines w:val="0"/>
              <w:pageBreakBefore w:val="0"/>
              <w:kinsoku/>
              <w:wordWrap w:val="0"/>
              <w:overflowPunct/>
              <w:topLinePunct w:val="0"/>
              <w:autoSpaceDE/>
              <w:autoSpaceDN/>
              <w:bidi w:val="0"/>
              <w:spacing w:before="120" w:beforeLines="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甲方：</w:t>
            </w:r>
          </w:p>
        </w:tc>
        <w:tc>
          <w:tcPr>
            <w:tcW w:w="4820" w:type="dxa"/>
            <w:vAlign w:val="top"/>
          </w:tcPr>
          <w:p>
            <w:pPr>
              <w:keepNext w:val="0"/>
              <w:keepLines w:val="0"/>
              <w:pageBreakBefore w:val="0"/>
              <w:kinsoku/>
              <w:wordWrap w:val="0"/>
              <w:overflowPunct/>
              <w:topLinePunct w:val="0"/>
              <w:autoSpaceDE/>
              <w:autoSpaceDN/>
              <w:bidi w:val="0"/>
              <w:spacing w:beforeLines="50" w:line="400" w:lineRule="exact"/>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6" w:type="dxa"/>
            <w:vAlign w:val="center"/>
          </w:tcPr>
          <w:p>
            <w:pPr>
              <w:keepNext w:val="0"/>
              <w:keepLines w:val="0"/>
              <w:pageBreakBefore w:val="0"/>
              <w:kinsoku/>
              <w:wordWrap w:val="0"/>
              <w:overflowPunct/>
              <w:topLinePunct w:val="0"/>
              <w:autoSpaceDE/>
              <w:autoSpaceDN/>
              <w:bidi w:val="0"/>
              <w:spacing w:before="120" w:beforeLines="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4820" w:type="dxa"/>
            <w:vAlign w:val="center"/>
          </w:tcPr>
          <w:p>
            <w:pPr>
              <w:keepNext w:val="0"/>
              <w:keepLines w:val="0"/>
              <w:pageBreakBefore w:val="0"/>
              <w:kinsoku/>
              <w:wordWrap w:val="0"/>
              <w:overflowPunct/>
              <w:topLinePunct w:val="0"/>
              <w:autoSpaceDE/>
              <w:autoSpaceDN/>
              <w:bidi w:val="0"/>
              <w:spacing w:beforeLines="50" w:line="40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786" w:type="dxa"/>
            <w:vAlign w:val="center"/>
          </w:tcPr>
          <w:p>
            <w:pPr>
              <w:keepNext w:val="0"/>
              <w:keepLines w:val="0"/>
              <w:pageBreakBefore w:val="0"/>
              <w:kinsoku/>
              <w:wordWrap w:val="0"/>
              <w:overflowPunct/>
              <w:topLinePunct w:val="0"/>
              <w:autoSpaceDE/>
              <w:autoSpaceDN/>
              <w:bidi w:val="0"/>
              <w:spacing w:before="120" w:beforeLines="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授权代表：</w:t>
            </w:r>
          </w:p>
        </w:tc>
        <w:tc>
          <w:tcPr>
            <w:tcW w:w="4820" w:type="dxa"/>
            <w:vAlign w:val="center"/>
          </w:tcPr>
          <w:p>
            <w:pPr>
              <w:keepNext w:val="0"/>
              <w:keepLines w:val="0"/>
              <w:pageBreakBefore w:val="0"/>
              <w:kinsoku/>
              <w:wordWrap w:val="0"/>
              <w:overflowPunct/>
              <w:topLinePunct w:val="0"/>
              <w:autoSpaceDE/>
              <w:autoSpaceDN/>
              <w:bidi w:val="0"/>
              <w:spacing w:beforeLines="50" w:line="40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786" w:type="dxa"/>
            <w:vAlign w:val="center"/>
          </w:tcPr>
          <w:p>
            <w:pPr>
              <w:keepNext w:val="0"/>
              <w:keepLines w:val="0"/>
              <w:pageBreakBefore w:val="0"/>
              <w:kinsoku/>
              <w:wordWrap w:val="0"/>
              <w:overflowPunct/>
              <w:topLinePunct w:val="0"/>
              <w:autoSpaceDE/>
              <w:autoSpaceDN/>
              <w:bidi w:val="0"/>
              <w:spacing w:before="120" w:beforeLines="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820" w:type="dxa"/>
            <w:vAlign w:val="center"/>
          </w:tcPr>
          <w:p>
            <w:pPr>
              <w:keepNext w:val="0"/>
              <w:keepLines w:val="0"/>
              <w:pageBreakBefore w:val="0"/>
              <w:kinsoku/>
              <w:wordWrap w:val="0"/>
              <w:overflowPunct/>
              <w:topLinePunct w:val="0"/>
              <w:autoSpaceDE/>
              <w:autoSpaceDN/>
              <w:bidi w:val="0"/>
              <w:spacing w:beforeLines="50" w:line="40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786" w:type="dxa"/>
            <w:vAlign w:val="center"/>
          </w:tcPr>
          <w:p>
            <w:pPr>
              <w:keepNext w:val="0"/>
              <w:keepLines w:val="0"/>
              <w:pageBreakBefore w:val="0"/>
              <w:kinsoku/>
              <w:wordWrap w:val="0"/>
              <w:overflowPunct/>
              <w:topLinePunct w:val="0"/>
              <w:autoSpaceDE/>
              <w:autoSpaceDN/>
              <w:bidi w:val="0"/>
              <w:spacing w:before="120" w:beforeLines="50" w:line="400" w:lineRule="exact"/>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820" w:type="dxa"/>
            <w:vAlign w:val="center"/>
          </w:tcPr>
          <w:p>
            <w:pPr>
              <w:keepNext w:val="0"/>
              <w:keepLines w:val="0"/>
              <w:pageBreakBefore w:val="0"/>
              <w:kinsoku/>
              <w:wordWrap w:val="0"/>
              <w:overflowPunct/>
              <w:topLinePunct w:val="0"/>
              <w:autoSpaceDE/>
              <w:autoSpaceDN/>
              <w:bidi w:val="0"/>
              <w:spacing w:beforeLines="50" w:line="40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6" w:type="dxa"/>
            <w:vAlign w:val="center"/>
          </w:tcPr>
          <w:p>
            <w:pPr>
              <w:keepNext w:val="0"/>
              <w:keepLines w:val="0"/>
              <w:pageBreakBefore w:val="0"/>
              <w:kinsoku/>
              <w:wordWrap w:val="0"/>
              <w:overflowPunct/>
              <w:topLinePunct w:val="0"/>
              <w:autoSpaceDE/>
              <w:autoSpaceDN/>
              <w:bidi w:val="0"/>
              <w:spacing w:before="120" w:beforeLines="50" w:line="400" w:lineRule="exact"/>
              <w:ind w:left="355" w:hanging="355"/>
              <w:rPr>
                <w:rFonts w:ascii="仿宋" w:hAnsi="仿宋" w:eastAsia="仿宋" w:cs="仿宋"/>
                <w:color w:val="auto"/>
                <w:sz w:val="24"/>
                <w:highlight w:val="none"/>
              </w:rPr>
            </w:pPr>
            <w:r>
              <w:rPr>
                <w:rFonts w:hint="eastAsia" w:ascii="仿宋" w:hAnsi="仿宋" w:eastAsia="仿宋" w:cs="仿宋"/>
                <w:color w:val="auto"/>
                <w:sz w:val="24"/>
                <w:highlight w:val="none"/>
              </w:rPr>
              <w:t>邮编：</w:t>
            </w:r>
          </w:p>
        </w:tc>
        <w:tc>
          <w:tcPr>
            <w:tcW w:w="4820" w:type="dxa"/>
            <w:vAlign w:val="center"/>
          </w:tcPr>
          <w:p>
            <w:pPr>
              <w:keepNext w:val="0"/>
              <w:keepLines w:val="0"/>
              <w:pageBreakBefore w:val="0"/>
              <w:kinsoku/>
              <w:wordWrap w:val="0"/>
              <w:overflowPunct/>
              <w:topLinePunct w:val="0"/>
              <w:autoSpaceDE/>
              <w:autoSpaceDN/>
              <w:bidi w:val="0"/>
              <w:spacing w:beforeLines="50" w:line="40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786" w:type="dxa"/>
            <w:vAlign w:val="center"/>
          </w:tcPr>
          <w:p>
            <w:pPr>
              <w:pStyle w:val="13"/>
              <w:keepNext w:val="0"/>
              <w:keepLines w:val="0"/>
              <w:pageBreakBefore w:val="0"/>
              <w:kinsoku/>
              <w:wordWrap w:val="0"/>
              <w:overflowPunct/>
              <w:topLinePunct w:val="0"/>
              <w:autoSpaceDE/>
              <w:autoSpaceDN/>
              <w:bidi w:val="0"/>
              <w:adjustRightInd w:val="0"/>
              <w:snapToGrid w:val="0"/>
              <w:spacing w:line="400" w:lineRule="exact"/>
              <w:jc w:val="both"/>
              <w:rPr>
                <w:rFonts w:ascii="仿宋" w:hAnsi="仿宋" w:eastAsia="仿宋" w:cs="仿宋"/>
                <w:color w:val="auto"/>
                <w:highlight w:val="none"/>
              </w:rPr>
            </w:pPr>
            <w:r>
              <w:rPr>
                <w:rFonts w:hint="eastAsia" w:ascii="仿宋" w:hAnsi="仿宋" w:eastAsia="仿宋" w:cs="仿宋"/>
                <w:color w:val="auto"/>
                <w:highlight w:val="none"/>
              </w:rPr>
              <w:t>开户行：</w:t>
            </w:r>
          </w:p>
        </w:tc>
        <w:tc>
          <w:tcPr>
            <w:tcW w:w="4820" w:type="dxa"/>
            <w:vAlign w:val="center"/>
          </w:tcPr>
          <w:p>
            <w:pPr>
              <w:keepNext w:val="0"/>
              <w:keepLines w:val="0"/>
              <w:pageBreakBefore w:val="0"/>
              <w:kinsoku/>
              <w:wordWrap w:val="0"/>
              <w:overflowPunct/>
              <w:topLinePunct w:val="0"/>
              <w:autoSpaceDE/>
              <w:autoSpaceDN/>
              <w:bidi w:val="0"/>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786" w:type="dxa"/>
            <w:vAlign w:val="center"/>
          </w:tcPr>
          <w:p>
            <w:pPr>
              <w:keepNext w:val="0"/>
              <w:keepLines w:val="0"/>
              <w:pageBreakBefore w:val="0"/>
              <w:kinsoku/>
              <w:wordWrap w:val="0"/>
              <w:overflowPunct/>
              <w:topLinePunct w:val="0"/>
              <w:autoSpaceDE/>
              <w:autoSpaceDN/>
              <w:bidi w:val="0"/>
              <w:spacing w:before="120" w:beforeLines="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w:t>
            </w:r>
          </w:p>
        </w:tc>
        <w:tc>
          <w:tcPr>
            <w:tcW w:w="4820" w:type="dxa"/>
            <w:vAlign w:val="center"/>
          </w:tcPr>
          <w:p>
            <w:pPr>
              <w:keepNext w:val="0"/>
              <w:keepLines w:val="0"/>
              <w:pageBreakBefore w:val="0"/>
              <w:kinsoku/>
              <w:wordWrap w:val="0"/>
              <w:overflowPunct/>
              <w:topLinePunct w:val="0"/>
              <w:autoSpaceDE/>
              <w:autoSpaceDN/>
              <w:bidi w:val="0"/>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rPr>
              <w:t>账户名称：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786" w:type="dxa"/>
            <w:vAlign w:val="center"/>
          </w:tcPr>
          <w:p>
            <w:pPr>
              <w:keepNext w:val="0"/>
              <w:keepLines w:val="0"/>
              <w:pageBreakBefore w:val="0"/>
              <w:kinsoku/>
              <w:wordWrap w:val="0"/>
              <w:overflowPunct/>
              <w:topLinePunct w:val="0"/>
              <w:autoSpaceDE/>
              <w:autoSpaceDN/>
              <w:bidi w:val="0"/>
              <w:spacing w:before="120" w:beforeLines="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4820" w:type="dxa"/>
            <w:vAlign w:val="center"/>
          </w:tcPr>
          <w:p>
            <w:pPr>
              <w:keepNext w:val="0"/>
              <w:keepLines w:val="0"/>
              <w:pageBreakBefore w:val="0"/>
              <w:kinsoku/>
              <w:wordWrap w:val="0"/>
              <w:overflowPunct/>
              <w:topLinePunct w:val="0"/>
              <w:autoSpaceDE/>
              <w:autoSpaceDN/>
              <w:bidi w:val="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rPr>
              <w:t>账号：</w:t>
            </w:r>
          </w:p>
        </w:tc>
      </w:tr>
    </w:tbl>
    <w:p>
      <w:pPr>
        <w:keepNext w:val="0"/>
        <w:keepLines w:val="0"/>
        <w:pageBreakBefore w:val="0"/>
        <w:kinsoku/>
        <w:wordWrap w:val="0"/>
        <w:overflowPunct/>
        <w:topLinePunct w:val="0"/>
        <w:autoSpaceDE/>
        <w:autoSpaceDN/>
        <w:bidi w:val="0"/>
        <w:spacing w:before="120" w:beforeLines="50" w:line="400" w:lineRule="exact"/>
        <w:ind w:right="-4"/>
        <w:rPr>
          <w:rFonts w:ascii="仿宋" w:hAnsi="仿宋" w:eastAsia="仿宋" w:cs="仿宋"/>
          <w:color w:val="auto"/>
          <w:sz w:val="24"/>
          <w:highlight w:val="none"/>
        </w:rPr>
      </w:pPr>
    </w:p>
    <w:p>
      <w:pPr>
        <w:keepNext w:val="0"/>
        <w:keepLines w:val="0"/>
        <w:pageBreakBefore w:val="0"/>
        <w:kinsoku/>
        <w:wordWrap w:val="0"/>
        <w:overflowPunct/>
        <w:topLinePunct w:val="0"/>
        <w:autoSpaceDE/>
        <w:autoSpaceDN/>
        <w:bidi w:val="0"/>
        <w:spacing w:before="120" w:beforeLines="50" w:line="400" w:lineRule="exact"/>
        <w:ind w:right="-4"/>
        <w:rPr>
          <w:rFonts w:ascii="仿宋" w:hAnsi="仿宋" w:eastAsia="仿宋" w:cs="仿宋"/>
          <w:color w:val="auto"/>
          <w:sz w:val="24"/>
          <w:highlight w:val="none"/>
        </w:rPr>
      </w:pPr>
    </w:p>
    <w:p>
      <w:pPr>
        <w:pStyle w:val="2"/>
        <w:keepNext w:val="0"/>
        <w:keepLines w:val="0"/>
        <w:pageBreakBefore w:val="0"/>
        <w:kinsoku/>
        <w:wordWrap w:val="0"/>
        <w:overflowPunct/>
        <w:topLinePunct w:val="0"/>
        <w:autoSpaceDE/>
        <w:autoSpaceDN/>
        <w:bidi w:val="0"/>
        <w:spacing w:line="400" w:lineRule="exact"/>
        <w:ind w:firstLine="480"/>
        <w:rPr>
          <w:rFonts w:ascii="仿宋" w:hAnsi="仿宋" w:eastAsia="仿宋"/>
          <w:color w:val="auto"/>
          <w:highlight w:val="none"/>
        </w:rPr>
        <w:sectPr>
          <w:pgSz w:w="11906" w:h="16838"/>
          <w:pgMar w:top="1701" w:right="1361" w:bottom="1418" w:left="1701" w:header="851" w:footer="992" w:gutter="0"/>
          <w:pgNumType w:fmt="decimal"/>
          <w:cols w:space="425" w:num="1"/>
          <w:docGrid w:linePitch="312" w:charSpace="0"/>
        </w:sectPr>
      </w:pPr>
    </w:p>
    <w:p>
      <w:pPr>
        <w:pStyle w:val="2"/>
        <w:keepNext w:val="0"/>
        <w:keepLines w:val="0"/>
        <w:pageBreakBefore w:val="0"/>
        <w:kinsoku/>
        <w:overflowPunct/>
        <w:bidi w:val="0"/>
        <w:spacing w:line="400" w:lineRule="exact"/>
        <w:ind w:left="0" w:firstLine="562"/>
        <w:jc w:val="center"/>
        <w:rPr>
          <w:rFonts w:ascii="仿宋" w:hAnsi="仿宋" w:eastAsia="仿宋" w:cs="仿宋"/>
          <w:b/>
          <w:bCs/>
          <w:sz w:val="28"/>
          <w:highlight w:val="none"/>
          <w:lang w:val="zh-CN"/>
        </w:rPr>
      </w:pPr>
      <w:r>
        <w:rPr>
          <w:rFonts w:hint="eastAsia" w:ascii="仿宋" w:hAnsi="仿宋" w:eastAsia="仿宋" w:cs="仿宋"/>
          <w:b/>
          <w:bCs/>
          <w:sz w:val="28"/>
          <w:highlight w:val="none"/>
          <w:lang w:val="zh-CN"/>
        </w:rPr>
        <w:t>二、投标文件格式</w:t>
      </w:r>
    </w:p>
    <w:p>
      <w:pPr>
        <w:pStyle w:val="2"/>
        <w:keepNext w:val="0"/>
        <w:keepLines w:val="0"/>
        <w:pageBreakBefore w:val="0"/>
        <w:kinsoku/>
        <w:wordWrap w:val="0"/>
        <w:overflowPunct/>
        <w:bidi w:val="0"/>
        <w:spacing w:line="400" w:lineRule="exact"/>
        <w:ind w:left="0" w:firstLine="562"/>
        <w:rPr>
          <w:rFonts w:ascii="仿宋" w:hAnsi="仿宋" w:eastAsia="仿宋" w:cs="仿宋"/>
          <w:b/>
          <w:bCs/>
          <w:sz w:val="28"/>
          <w:highlight w:val="none"/>
          <w:lang w:val="zh-CN"/>
        </w:rPr>
      </w:pPr>
    </w:p>
    <w:p>
      <w:pPr>
        <w:pStyle w:val="2"/>
        <w:keepNext w:val="0"/>
        <w:keepLines w:val="0"/>
        <w:pageBreakBefore w:val="0"/>
        <w:kinsoku/>
        <w:wordWrap w:val="0"/>
        <w:overflowPunct/>
        <w:bidi w:val="0"/>
        <w:spacing w:line="400" w:lineRule="exact"/>
        <w:ind w:left="0" w:firstLine="562"/>
        <w:rPr>
          <w:rFonts w:ascii="仿宋" w:hAnsi="仿宋" w:eastAsia="仿宋" w:cs="仿宋"/>
          <w:b/>
          <w:bCs/>
          <w:sz w:val="28"/>
          <w:highlight w:val="none"/>
          <w:lang w:val="zh-CN"/>
        </w:rPr>
      </w:pPr>
    </w:p>
    <w:p>
      <w:pPr>
        <w:pStyle w:val="2"/>
        <w:keepNext w:val="0"/>
        <w:keepLines w:val="0"/>
        <w:pageBreakBefore w:val="0"/>
        <w:kinsoku/>
        <w:wordWrap w:val="0"/>
        <w:overflowPunct/>
        <w:bidi w:val="0"/>
        <w:spacing w:line="400" w:lineRule="exact"/>
        <w:ind w:left="0" w:firstLine="0" w:firstLineChars="0"/>
        <w:rPr>
          <w:rFonts w:ascii="仿宋" w:hAnsi="仿宋" w:eastAsia="仿宋" w:cs="仿宋"/>
          <w:b/>
          <w:bCs/>
          <w:sz w:val="28"/>
          <w:highlight w:val="none"/>
          <w:lang w:val="zh-CN"/>
        </w:rPr>
      </w:pPr>
    </w:p>
    <w:p>
      <w:pPr>
        <w:keepNext w:val="0"/>
        <w:keepLines w:val="0"/>
        <w:pageBreakBefore w:val="0"/>
        <w:kinsoku/>
        <w:wordWrap w:val="0"/>
        <w:overflowPunct/>
        <w:topLinePunct/>
        <w:bidi w:val="0"/>
        <w:snapToGrid w:val="0"/>
        <w:spacing w:before="0" w:beforeLines="0" w:after="0" w:afterLines="0" w:line="600" w:lineRule="exact"/>
        <w:jc w:val="center"/>
        <w:textAlignment w:val="center"/>
        <w:rPr>
          <w:rFonts w:hint="eastAsia" w:ascii="仿宋" w:hAnsi="仿宋" w:eastAsia="仿宋" w:cs="仿宋"/>
          <w:b/>
          <w:kern w:val="2"/>
          <w:sz w:val="30"/>
          <w:szCs w:val="30"/>
          <w:highlight w:val="none"/>
          <w:shd w:val="clear"/>
        </w:rPr>
      </w:pPr>
      <w:r>
        <w:rPr>
          <w:rFonts w:hint="eastAsia" w:ascii="仿宋" w:hAnsi="仿宋" w:eastAsia="仿宋" w:cs="仿宋"/>
          <w:b/>
          <w:kern w:val="2"/>
          <w:sz w:val="30"/>
          <w:szCs w:val="30"/>
          <w:highlight w:val="none"/>
          <w:shd w:val="clear" w:color="auto" w:fill="auto"/>
        </w:rPr>
        <w:t>援萨尔瓦多伊洛潘戈湖供水项目</w:t>
      </w:r>
    </w:p>
    <w:p>
      <w:pPr>
        <w:keepNext w:val="0"/>
        <w:keepLines w:val="0"/>
        <w:pageBreakBefore w:val="0"/>
        <w:kinsoku/>
        <w:wordWrap w:val="0"/>
        <w:overflowPunct/>
        <w:topLinePunct/>
        <w:bidi w:val="0"/>
        <w:snapToGrid w:val="0"/>
        <w:spacing w:before="0" w:beforeLines="0" w:after="0" w:afterLines="0" w:line="600" w:lineRule="exact"/>
        <w:jc w:val="center"/>
        <w:textAlignment w:val="center"/>
        <w:rPr>
          <w:rFonts w:hint="eastAsia" w:ascii="仿宋" w:hAnsi="仿宋" w:eastAsia="仿宋" w:cs="仿宋"/>
          <w:b/>
          <w:kern w:val="2"/>
          <w:sz w:val="30"/>
          <w:szCs w:val="30"/>
          <w:highlight w:val="none"/>
          <w:shd w:val="clear" w:color="auto" w:fill="auto"/>
        </w:rPr>
      </w:pPr>
      <w:r>
        <w:rPr>
          <w:rFonts w:hint="eastAsia" w:ascii="仿宋" w:hAnsi="仿宋" w:eastAsia="仿宋" w:cs="仿宋"/>
          <w:b/>
          <w:kern w:val="2"/>
          <w:sz w:val="30"/>
          <w:szCs w:val="30"/>
          <w:highlight w:val="none"/>
          <w:shd w:val="clear" w:color="auto" w:fill="auto"/>
          <w:lang w:val="en-US" w:eastAsia="zh-CN"/>
        </w:rPr>
        <w:t>钢板桩</w:t>
      </w:r>
      <w:r>
        <w:rPr>
          <w:rFonts w:hint="eastAsia" w:ascii="仿宋" w:hAnsi="仿宋" w:eastAsia="仿宋" w:cs="仿宋"/>
          <w:b/>
          <w:kern w:val="2"/>
          <w:sz w:val="30"/>
          <w:szCs w:val="30"/>
          <w:highlight w:val="none"/>
          <w:shd w:val="clear" w:color="auto" w:fill="auto"/>
        </w:rPr>
        <w:t>采购</w:t>
      </w:r>
    </w:p>
    <w:p>
      <w:pPr>
        <w:keepNext w:val="0"/>
        <w:keepLines w:val="0"/>
        <w:pageBreakBefore w:val="0"/>
        <w:kinsoku/>
        <w:overflowPunct/>
        <w:autoSpaceDE w:val="0"/>
        <w:autoSpaceDN w:val="0"/>
        <w:bidi w:val="0"/>
        <w:adjustRightInd w:val="0"/>
        <w:spacing w:line="400" w:lineRule="exact"/>
        <w:jc w:val="center"/>
        <w:rPr>
          <w:rFonts w:ascii="仿宋" w:hAnsi="仿宋" w:eastAsia="仿宋" w:cs="仿宋"/>
          <w:b/>
          <w:color w:val="000000"/>
          <w:sz w:val="30"/>
          <w:szCs w:val="30"/>
          <w:highlight w:val="none"/>
        </w:rPr>
      </w:pPr>
    </w:p>
    <w:p>
      <w:pPr>
        <w:keepNext w:val="0"/>
        <w:keepLines w:val="0"/>
        <w:pageBreakBefore w:val="0"/>
        <w:kinsoku/>
        <w:overflowPunct/>
        <w:bidi w:val="0"/>
        <w:spacing w:before="120" w:after="120" w:line="400" w:lineRule="exact"/>
        <w:jc w:val="center"/>
        <w:rPr>
          <w:rFonts w:ascii="仿宋" w:hAnsi="仿宋" w:eastAsia="仿宋" w:cs="仿宋"/>
          <w:b/>
          <w:sz w:val="30"/>
          <w:szCs w:val="30"/>
          <w:highlight w:val="none"/>
        </w:rPr>
      </w:pPr>
      <w:r>
        <w:rPr>
          <w:rFonts w:hint="eastAsia" w:ascii="仿宋" w:hAnsi="仿宋" w:eastAsia="仿宋" w:cs="仿宋"/>
          <w:b/>
          <w:sz w:val="30"/>
          <w:szCs w:val="30"/>
          <w:highlight w:val="none"/>
        </w:rPr>
        <w:t>投标文件</w:t>
      </w:r>
    </w:p>
    <w:p>
      <w:pPr>
        <w:pStyle w:val="7"/>
        <w:keepNext w:val="0"/>
        <w:keepLines w:val="0"/>
        <w:pageBreakBefore w:val="0"/>
        <w:kinsoku/>
        <w:overflowPunct/>
        <w:bidi w:val="0"/>
        <w:spacing w:line="400" w:lineRule="exact"/>
        <w:ind w:firstLine="0"/>
        <w:jc w:val="center"/>
        <w:rPr>
          <w:rFonts w:ascii="仿宋" w:hAnsi="仿宋" w:eastAsia="仿宋" w:cs="仿宋"/>
          <w:b/>
          <w:bCs/>
          <w:sz w:val="24"/>
          <w:highlight w:val="none"/>
        </w:rPr>
      </w:pPr>
    </w:p>
    <w:p>
      <w:pPr>
        <w:keepNext w:val="0"/>
        <w:keepLines w:val="0"/>
        <w:pageBreakBefore w:val="0"/>
        <w:kinsoku/>
        <w:overflowPunct/>
        <w:autoSpaceDE w:val="0"/>
        <w:autoSpaceDN w:val="0"/>
        <w:bidi w:val="0"/>
        <w:adjustRightInd w:val="0"/>
        <w:spacing w:line="400" w:lineRule="exact"/>
        <w:rPr>
          <w:rFonts w:ascii="仿宋" w:hAnsi="仿宋" w:eastAsia="仿宋" w:cs="仿宋"/>
          <w:sz w:val="24"/>
          <w:highlight w:val="none"/>
        </w:rPr>
      </w:pPr>
    </w:p>
    <w:p>
      <w:pPr>
        <w:keepNext w:val="0"/>
        <w:keepLines w:val="0"/>
        <w:pageBreakBefore w:val="0"/>
        <w:kinsoku/>
        <w:overflowPunct/>
        <w:autoSpaceDE w:val="0"/>
        <w:autoSpaceDN w:val="0"/>
        <w:bidi w:val="0"/>
        <w:adjustRightInd w:val="0"/>
        <w:spacing w:line="400" w:lineRule="exact"/>
        <w:rPr>
          <w:rFonts w:ascii="仿宋" w:hAnsi="仿宋" w:eastAsia="仿宋" w:cs="仿宋"/>
          <w:sz w:val="24"/>
          <w:highlight w:val="none"/>
        </w:rPr>
      </w:pPr>
    </w:p>
    <w:p>
      <w:pPr>
        <w:keepNext w:val="0"/>
        <w:keepLines w:val="0"/>
        <w:pageBreakBefore w:val="0"/>
        <w:kinsoku/>
        <w:overflowPunct/>
        <w:autoSpaceDE w:val="0"/>
        <w:autoSpaceDN w:val="0"/>
        <w:bidi w:val="0"/>
        <w:adjustRightInd w:val="0"/>
        <w:spacing w:line="400" w:lineRule="exact"/>
        <w:rPr>
          <w:rFonts w:ascii="仿宋" w:hAnsi="仿宋" w:eastAsia="仿宋" w:cs="仿宋"/>
          <w:sz w:val="24"/>
          <w:highlight w:val="none"/>
        </w:rPr>
      </w:pPr>
    </w:p>
    <w:p>
      <w:pPr>
        <w:keepNext w:val="0"/>
        <w:keepLines w:val="0"/>
        <w:pageBreakBefore w:val="0"/>
        <w:tabs>
          <w:tab w:val="left" w:pos="1290"/>
        </w:tabs>
        <w:kinsoku/>
        <w:overflowPunct/>
        <w:autoSpaceDE w:val="0"/>
        <w:autoSpaceDN w:val="0"/>
        <w:bidi w:val="0"/>
        <w:adjustRightInd w:val="0"/>
        <w:spacing w:line="400" w:lineRule="exact"/>
        <w:rPr>
          <w:rFonts w:ascii="仿宋" w:hAnsi="仿宋" w:eastAsia="仿宋" w:cs="仿宋"/>
          <w:sz w:val="24"/>
          <w:highlight w:val="none"/>
        </w:rPr>
      </w:pPr>
    </w:p>
    <w:p>
      <w:pPr>
        <w:keepNext w:val="0"/>
        <w:keepLines w:val="0"/>
        <w:pageBreakBefore w:val="0"/>
        <w:tabs>
          <w:tab w:val="left" w:pos="1290"/>
        </w:tabs>
        <w:kinsoku/>
        <w:overflowPunct/>
        <w:autoSpaceDE w:val="0"/>
        <w:autoSpaceDN w:val="0"/>
        <w:bidi w:val="0"/>
        <w:adjustRightInd w:val="0"/>
        <w:spacing w:line="400" w:lineRule="exact"/>
        <w:rPr>
          <w:rFonts w:ascii="仿宋" w:hAnsi="仿宋" w:eastAsia="仿宋" w:cs="仿宋"/>
          <w:sz w:val="24"/>
          <w:highlight w:val="none"/>
        </w:rPr>
      </w:pPr>
    </w:p>
    <w:p>
      <w:pPr>
        <w:keepNext w:val="0"/>
        <w:keepLines w:val="0"/>
        <w:pageBreakBefore w:val="0"/>
        <w:tabs>
          <w:tab w:val="left" w:pos="1290"/>
        </w:tabs>
        <w:kinsoku/>
        <w:overflowPunct/>
        <w:autoSpaceDE w:val="0"/>
        <w:autoSpaceDN w:val="0"/>
        <w:bidi w:val="0"/>
        <w:adjustRightInd w:val="0"/>
        <w:spacing w:line="400" w:lineRule="exact"/>
        <w:rPr>
          <w:rFonts w:ascii="仿宋" w:hAnsi="仿宋" w:eastAsia="仿宋" w:cs="仿宋"/>
          <w:sz w:val="24"/>
          <w:highlight w:val="none"/>
        </w:rPr>
      </w:pPr>
    </w:p>
    <w:p>
      <w:pPr>
        <w:keepNext w:val="0"/>
        <w:keepLines w:val="0"/>
        <w:pageBreakBefore w:val="0"/>
        <w:tabs>
          <w:tab w:val="left" w:pos="1290"/>
        </w:tabs>
        <w:kinsoku/>
        <w:overflowPunct/>
        <w:autoSpaceDE w:val="0"/>
        <w:autoSpaceDN w:val="0"/>
        <w:bidi w:val="0"/>
        <w:adjustRightInd w:val="0"/>
        <w:spacing w:line="400" w:lineRule="exact"/>
        <w:rPr>
          <w:rFonts w:ascii="仿宋" w:hAnsi="仿宋" w:eastAsia="仿宋" w:cs="仿宋"/>
          <w:sz w:val="24"/>
          <w:highlight w:val="none"/>
        </w:rPr>
      </w:pPr>
    </w:p>
    <w:p>
      <w:pPr>
        <w:keepNext w:val="0"/>
        <w:keepLines w:val="0"/>
        <w:pageBreakBefore w:val="0"/>
        <w:tabs>
          <w:tab w:val="left" w:pos="1290"/>
        </w:tabs>
        <w:kinsoku/>
        <w:overflowPunct/>
        <w:autoSpaceDE w:val="0"/>
        <w:autoSpaceDN w:val="0"/>
        <w:bidi w:val="0"/>
        <w:adjustRightInd w:val="0"/>
        <w:spacing w:line="400" w:lineRule="exact"/>
        <w:rPr>
          <w:rFonts w:ascii="仿宋" w:hAnsi="仿宋" w:eastAsia="仿宋" w:cs="仿宋"/>
          <w:sz w:val="24"/>
          <w:highlight w:val="none"/>
        </w:rPr>
      </w:pPr>
    </w:p>
    <w:p>
      <w:pPr>
        <w:keepNext w:val="0"/>
        <w:keepLines w:val="0"/>
        <w:pageBreakBefore w:val="0"/>
        <w:tabs>
          <w:tab w:val="left" w:pos="1290"/>
        </w:tabs>
        <w:kinsoku/>
        <w:overflowPunct/>
        <w:autoSpaceDE w:val="0"/>
        <w:autoSpaceDN w:val="0"/>
        <w:bidi w:val="0"/>
        <w:adjustRightInd w:val="0"/>
        <w:spacing w:line="400" w:lineRule="exact"/>
        <w:rPr>
          <w:rFonts w:ascii="仿宋" w:hAnsi="仿宋" w:eastAsia="仿宋" w:cs="仿宋"/>
          <w:sz w:val="24"/>
          <w:highlight w:val="none"/>
        </w:rPr>
      </w:pPr>
    </w:p>
    <w:p>
      <w:pPr>
        <w:keepNext w:val="0"/>
        <w:keepLines w:val="0"/>
        <w:pageBreakBefore w:val="0"/>
        <w:tabs>
          <w:tab w:val="left" w:pos="1290"/>
        </w:tabs>
        <w:kinsoku/>
        <w:overflowPunct/>
        <w:autoSpaceDE w:val="0"/>
        <w:autoSpaceDN w:val="0"/>
        <w:bidi w:val="0"/>
        <w:adjustRightInd w:val="0"/>
        <w:spacing w:line="400" w:lineRule="exact"/>
        <w:rPr>
          <w:rFonts w:ascii="仿宋" w:hAnsi="仿宋" w:eastAsia="仿宋" w:cs="仿宋"/>
          <w:sz w:val="24"/>
          <w:highlight w:val="none"/>
        </w:rPr>
      </w:pPr>
    </w:p>
    <w:p>
      <w:pPr>
        <w:keepNext w:val="0"/>
        <w:keepLines w:val="0"/>
        <w:pageBreakBefore w:val="0"/>
        <w:tabs>
          <w:tab w:val="left" w:pos="1290"/>
        </w:tabs>
        <w:kinsoku/>
        <w:overflowPunct/>
        <w:autoSpaceDE w:val="0"/>
        <w:autoSpaceDN w:val="0"/>
        <w:bidi w:val="0"/>
        <w:adjustRightInd w:val="0"/>
        <w:spacing w:line="400" w:lineRule="exact"/>
        <w:rPr>
          <w:rFonts w:ascii="仿宋" w:hAnsi="仿宋" w:eastAsia="仿宋" w:cs="仿宋"/>
          <w:sz w:val="24"/>
          <w:highlight w:val="none"/>
        </w:rPr>
      </w:pPr>
    </w:p>
    <w:p>
      <w:pPr>
        <w:keepNext w:val="0"/>
        <w:keepLines w:val="0"/>
        <w:pageBreakBefore w:val="0"/>
        <w:kinsoku/>
        <w:overflowPunct/>
        <w:bidi w:val="0"/>
        <w:spacing w:line="400" w:lineRule="exact"/>
        <w:ind w:firstLine="1920" w:firstLineChars="800"/>
        <w:rPr>
          <w:rFonts w:ascii="仿宋" w:hAnsi="仿宋" w:eastAsia="仿宋" w:cs="仿宋"/>
          <w:color w:val="000000"/>
          <w:sz w:val="24"/>
          <w:highlight w:val="none"/>
        </w:rPr>
      </w:pPr>
      <w:r>
        <w:rPr>
          <w:rFonts w:hint="eastAsia" w:ascii="仿宋" w:hAnsi="仿宋" w:eastAsia="仿宋" w:cs="仿宋"/>
          <w:color w:val="000000"/>
          <w:sz w:val="24"/>
          <w:highlight w:val="none"/>
        </w:rPr>
        <w:t>投标人: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（盖章）</w:t>
      </w:r>
    </w:p>
    <w:p>
      <w:pPr>
        <w:keepNext w:val="0"/>
        <w:keepLines w:val="0"/>
        <w:pageBreakBefore w:val="0"/>
        <w:kinsoku/>
        <w:wordWrap w:val="0"/>
        <w:overflowPunct/>
        <w:bidi w:val="0"/>
        <w:spacing w:line="400" w:lineRule="exact"/>
        <w:ind w:firstLine="1920" w:firstLineChars="800"/>
        <w:rPr>
          <w:rFonts w:ascii="仿宋" w:hAnsi="仿宋" w:eastAsia="仿宋" w:cs="仿宋"/>
          <w:color w:val="000000"/>
          <w:sz w:val="24"/>
          <w:highlight w:val="none"/>
        </w:rPr>
      </w:pPr>
      <w:r>
        <w:rPr>
          <w:rFonts w:hint="eastAsia" w:ascii="仿宋" w:hAnsi="仿宋" w:eastAsia="仿宋" w:cs="仿宋"/>
          <w:color w:val="000000"/>
          <w:sz w:val="24"/>
          <w:highlight w:val="none"/>
        </w:rPr>
        <w:t>法定代表人或授权代表：</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（盖章或签字）</w:t>
      </w:r>
    </w:p>
    <w:p>
      <w:pPr>
        <w:keepNext w:val="0"/>
        <w:keepLines w:val="0"/>
        <w:pageBreakBefore w:val="0"/>
        <w:kinsoku/>
        <w:wordWrap w:val="0"/>
        <w:overflowPunct/>
        <w:bidi w:val="0"/>
        <w:spacing w:line="400" w:lineRule="exact"/>
        <w:ind w:firstLine="1920" w:firstLineChars="8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日 </w:t>
      </w:r>
      <w:r>
        <w:rPr>
          <w:rFonts w:ascii="仿宋" w:hAnsi="仿宋" w:eastAsia="仿宋" w:cs="仿宋"/>
          <w:color w:val="000000"/>
          <w:sz w:val="24"/>
          <w:highlight w:val="none"/>
        </w:rPr>
        <w:t xml:space="preserve"> </w:t>
      </w:r>
      <w:r>
        <w:rPr>
          <w:rFonts w:hint="eastAsia" w:ascii="仿宋" w:hAnsi="仿宋" w:eastAsia="仿宋" w:cs="仿宋"/>
          <w:color w:val="000000"/>
          <w:sz w:val="24"/>
          <w:highlight w:val="none"/>
        </w:rPr>
        <w:t>期：</w:t>
      </w:r>
      <w:r>
        <w:rPr>
          <w:rFonts w:hint="eastAsia" w:ascii="仿宋" w:hAnsi="仿宋" w:eastAsia="仿宋" w:cs="仿宋"/>
          <w:color w:val="000000"/>
          <w:sz w:val="24"/>
          <w:highlight w:val="none"/>
          <w:u w:val="single"/>
        </w:rPr>
        <w:t xml:space="preserve">   </w:t>
      </w:r>
      <w:r>
        <w:rPr>
          <w:rFonts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
        <w:keepNext w:val="0"/>
        <w:keepLines w:val="0"/>
        <w:pageBreakBefore w:val="0"/>
        <w:kinsoku/>
        <w:wordWrap w:val="0"/>
        <w:overflowPunct/>
        <w:bidi w:val="0"/>
        <w:spacing w:line="400" w:lineRule="exact"/>
        <w:ind w:left="0" w:firstLine="482"/>
        <w:rPr>
          <w:rFonts w:ascii="仿宋" w:hAnsi="仿宋" w:eastAsia="仿宋" w:cs="仿宋"/>
          <w:b/>
          <w:bCs/>
          <w:sz w:val="28"/>
          <w:highlight w:val="none"/>
          <w:lang w:val="zh-CN"/>
        </w:rPr>
      </w:pPr>
      <w:r>
        <w:rPr>
          <w:rFonts w:hint="eastAsia" w:ascii="仿宋" w:hAnsi="仿宋" w:eastAsia="仿宋" w:cs="仿宋"/>
          <w:b/>
          <w:highlight w:val="none"/>
        </w:rPr>
        <w:br w:type="page"/>
      </w:r>
    </w:p>
    <w:p>
      <w:pPr>
        <w:keepNext w:val="0"/>
        <w:keepLines w:val="0"/>
        <w:pageBreakBefore w:val="0"/>
        <w:kinsoku/>
        <w:wordWrap w:val="0"/>
        <w:overflowPunct/>
        <w:autoSpaceDE w:val="0"/>
        <w:autoSpaceDN w:val="0"/>
        <w:bidi w:val="0"/>
        <w:adjustRightInd w:val="0"/>
        <w:spacing w:after="312" w:afterLines="100" w:line="400" w:lineRule="exact"/>
        <w:jc w:val="center"/>
        <w:rPr>
          <w:rFonts w:ascii="仿宋" w:hAnsi="仿宋" w:eastAsia="仿宋" w:cs="仿宋"/>
          <w:b/>
          <w:color w:val="000000"/>
          <w:sz w:val="32"/>
          <w:szCs w:val="32"/>
          <w:highlight w:val="none"/>
        </w:rPr>
      </w:pPr>
      <w:r>
        <w:rPr>
          <w:rFonts w:hint="eastAsia" w:ascii="仿宋" w:hAnsi="仿宋" w:eastAsia="仿宋" w:cs="仿宋"/>
          <w:b/>
          <w:color w:val="000000"/>
          <w:sz w:val="30"/>
          <w:szCs w:val="30"/>
          <w:highlight w:val="none"/>
          <w:lang w:val="zh-CN"/>
        </w:rPr>
        <w:t>一、资格审查资料</w:t>
      </w:r>
    </w:p>
    <w:p>
      <w:pPr>
        <w:pStyle w:val="21"/>
        <w:keepNext w:val="0"/>
        <w:keepLines w:val="0"/>
        <w:pageBreakBefore w:val="0"/>
        <w:numPr>
          <w:ilvl w:val="0"/>
          <w:numId w:val="0"/>
        </w:numPr>
        <w:kinsoku/>
        <w:wordWrap w:val="0"/>
        <w:overflowPunct/>
        <w:bidi w:val="0"/>
        <w:spacing w:line="400" w:lineRule="exact"/>
        <w:jc w:val="both"/>
        <w:rPr>
          <w:rFonts w:hint="eastAsia" w:ascii="仿宋" w:hAnsi="仿宋" w:eastAsia="仿宋" w:cs="仿宋"/>
          <w:bCs/>
          <w:spacing w:val="8"/>
          <w:sz w:val="24"/>
          <w:highlight w:val="none"/>
          <w:lang w:val="en-US" w:eastAsia="zh-CN"/>
        </w:rPr>
      </w:pPr>
      <w:r>
        <w:rPr>
          <w:rFonts w:hint="eastAsia" w:ascii="仿宋" w:hAnsi="仿宋" w:eastAsia="仿宋" w:cs="仿宋"/>
          <w:bCs/>
          <w:spacing w:val="8"/>
          <w:sz w:val="24"/>
          <w:highlight w:val="none"/>
          <w:lang w:val="en-US" w:eastAsia="zh-CN"/>
        </w:rPr>
        <w:t>1.营业执照</w:t>
      </w:r>
    </w:p>
    <w:p>
      <w:pPr>
        <w:pStyle w:val="21"/>
        <w:keepNext w:val="0"/>
        <w:keepLines w:val="0"/>
        <w:pageBreakBefore w:val="0"/>
        <w:numPr>
          <w:ilvl w:val="0"/>
          <w:numId w:val="0"/>
        </w:numPr>
        <w:kinsoku/>
        <w:wordWrap w:val="0"/>
        <w:overflowPunct/>
        <w:bidi w:val="0"/>
        <w:spacing w:line="400" w:lineRule="exact"/>
        <w:jc w:val="both"/>
        <w:rPr>
          <w:rFonts w:ascii="仿宋" w:hAnsi="仿宋" w:eastAsia="仿宋" w:cs="仿宋"/>
          <w:color w:val="000000"/>
          <w:sz w:val="24"/>
          <w:highlight w:val="none"/>
        </w:rPr>
      </w:pPr>
      <w:r>
        <w:rPr>
          <w:rFonts w:hint="eastAsia" w:ascii="仿宋" w:hAnsi="仿宋" w:eastAsia="仿宋" w:cs="仿宋"/>
          <w:bCs/>
          <w:spacing w:val="8"/>
          <w:sz w:val="24"/>
          <w:highlight w:val="none"/>
          <w:lang w:val="en-US" w:eastAsia="zh-CN"/>
        </w:rPr>
        <w:t>2.其他资质文件等</w:t>
      </w:r>
      <w:r>
        <w:rPr>
          <w:rFonts w:hint="eastAsia" w:ascii="仿宋" w:hAnsi="仿宋" w:eastAsia="仿宋" w:cs="仿宋"/>
          <w:bCs/>
          <w:spacing w:val="8"/>
          <w:sz w:val="24"/>
          <w:highlight w:val="none"/>
        </w:rPr>
        <w:br w:type="page"/>
      </w:r>
    </w:p>
    <w:p>
      <w:pPr>
        <w:keepNext w:val="0"/>
        <w:keepLines w:val="0"/>
        <w:pageBreakBefore w:val="0"/>
        <w:kinsoku/>
        <w:wordWrap w:val="0"/>
        <w:overflowPunct/>
        <w:autoSpaceDE w:val="0"/>
        <w:autoSpaceDN w:val="0"/>
        <w:bidi w:val="0"/>
        <w:adjustRightInd w:val="0"/>
        <w:spacing w:after="312" w:afterLines="100" w:line="400" w:lineRule="exact"/>
        <w:jc w:val="center"/>
        <w:rPr>
          <w:rFonts w:ascii="仿宋" w:hAnsi="仿宋" w:eastAsia="仿宋" w:cs="仿宋"/>
          <w:b/>
          <w:color w:val="000000"/>
          <w:sz w:val="30"/>
          <w:szCs w:val="30"/>
          <w:highlight w:val="none"/>
          <w:lang w:val="zh-CN"/>
        </w:rPr>
      </w:pPr>
      <w:r>
        <w:rPr>
          <w:rFonts w:hint="eastAsia" w:ascii="仿宋" w:hAnsi="仿宋" w:eastAsia="仿宋" w:cs="仿宋"/>
          <w:b/>
          <w:color w:val="000000"/>
          <w:sz w:val="30"/>
          <w:szCs w:val="30"/>
          <w:highlight w:val="none"/>
          <w:lang w:val="zh-CN"/>
        </w:rPr>
        <w:t>二、</w:t>
      </w:r>
      <w:r>
        <w:rPr>
          <w:rFonts w:ascii="仿宋" w:hAnsi="仿宋" w:eastAsia="仿宋" w:cs="仿宋"/>
          <w:b/>
          <w:color w:val="000000"/>
          <w:sz w:val="30"/>
          <w:szCs w:val="30"/>
          <w:highlight w:val="none"/>
          <w:lang w:val="zh-CN"/>
        </w:rPr>
        <w:t>法定代表人身份证明</w:t>
      </w:r>
    </w:p>
    <w:p>
      <w:pPr>
        <w:pStyle w:val="9"/>
        <w:keepNext w:val="0"/>
        <w:keepLines w:val="0"/>
        <w:pageBreakBefore w:val="0"/>
        <w:tabs>
          <w:tab w:val="left" w:pos="4228"/>
        </w:tabs>
        <w:kinsoku/>
        <w:overflowPunct/>
        <w:bidi w:val="0"/>
        <w:spacing w:line="400" w:lineRule="exact"/>
        <w:ind w:firstLine="476" w:firstLineChars="200"/>
        <w:rPr>
          <w:rFonts w:ascii="仿宋" w:hAnsi="仿宋" w:eastAsia="仿宋"/>
          <w:spacing w:val="-1"/>
          <w:sz w:val="24"/>
          <w:highlight w:val="none"/>
        </w:rPr>
      </w:pPr>
      <w:bookmarkStart w:id="1" w:name="_Hlk93995601"/>
    </w:p>
    <w:p>
      <w:pPr>
        <w:pStyle w:val="9"/>
        <w:keepNext w:val="0"/>
        <w:keepLines w:val="0"/>
        <w:pageBreakBefore w:val="0"/>
        <w:tabs>
          <w:tab w:val="left" w:pos="4228"/>
        </w:tabs>
        <w:kinsoku/>
        <w:overflowPunct/>
        <w:bidi w:val="0"/>
        <w:spacing w:line="400" w:lineRule="exact"/>
        <w:ind w:firstLine="476" w:firstLineChars="200"/>
        <w:rPr>
          <w:rFonts w:ascii="仿宋" w:hAnsi="仿宋" w:eastAsia="仿宋"/>
          <w:sz w:val="24"/>
          <w:highlight w:val="none"/>
        </w:rPr>
      </w:pPr>
      <w:r>
        <w:rPr>
          <w:rFonts w:hint="eastAsia" w:ascii="仿宋" w:hAnsi="仿宋" w:eastAsia="仿宋"/>
          <w:spacing w:val="-1"/>
          <w:sz w:val="24"/>
          <w:highlight w:val="none"/>
        </w:rPr>
        <w:t>投标人</w:t>
      </w:r>
      <w:r>
        <w:rPr>
          <w:rFonts w:ascii="仿宋" w:hAnsi="仿宋" w:eastAsia="仿宋"/>
          <w:sz w:val="24"/>
          <w:highlight w:val="none"/>
        </w:rPr>
        <w:t>名</w:t>
      </w:r>
      <w:r>
        <w:rPr>
          <w:rFonts w:ascii="仿宋" w:hAnsi="仿宋" w:eastAsia="仿宋"/>
          <w:spacing w:val="-3"/>
          <w:sz w:val="24"/>
          <w:highlight w:val="none"/>
        </w:rPr>
        <w:t>称</w:t>
      </w:r>
      <w:r>
        <w:rPr>
          <w:rFonts w:ascii="仿宋" w:hAnsi="仿宋" w:eastAsia="仿宋"/>
          <w:sz w:val="24"/>
          <w:highlight w:val="none"/>
        </w:rPr>
        <w:t>：</w:t>
      </w:r>
      <w:r>
        <w:rPr>
          <w:rFonts w:ascii="仿宋" w:hAnsi="仿宋" w:eastAsia="仿宋"/>
          <w:sz w:val="24"/>
          <w:highlight w:val="none"/>
          <w:u w:val="single"/>
        </w:rPr>
        <w:t xml:space="preserve"> </w:t>
      </w:r>
      <w:r>
        <w:rPr>
          <w:rFonts w:ascii="仿宋" w:hAnsi="仿宋" w:eastAsia="仿宋"/>
          <w:sz w:val="24"/>
          <w:highlight w:val="none"/>
          <w:u w:val="single"/>
        </w:rPr>
        <w:tab/>
      </w:r>
    </w:p>
    <w:p>
      <w:pPr>
        <w:pStyle w:val="9"/>
        <w:keepNext w:val="0"/>
        <w:keepLines w:val="0"/>
        <w:pageBreakBefore w:val="0"/>
        <w:tabs>
          <w:tab w:val="left" w:pos="2712"/>
          <w:tab w:val="left" w:pos="4183"/>
          <w:tab w:val="left" w:pos="5652"/>
          <w:tab w:val="left" w:pos="7169"/>
        </w:tabs>
        <w:kinsoku/>
        <w:overflowPunct/>
        <w:bidi w:val="0"/>
        <w:spacing w:before="170" w:line="400" w:lineRule="exact"/>
        <w:ind w:firstLine="480" w:firstLineChars="200"/>
        <w:rPr>
          <w:rFonts w:ascii="仿宋" w:hAnsi="仿宋" w:eastAsia="仿宋"/>
          <w:sz w:val="24"/>
          <w:highlight w:val="none"/>
        </w:rPr>
      </w:pPr>
      <w:r>
        <w:rPr>
          <w:rFonts w:ascii="仿宋" w:hAnsi="仿宋" w:eastAsia="仿宋"/>
          <w:sz w:val="24"/>
          <w:highlight w:val="none"/>
        </w:rPr>
        <w:t>姓名</w:t>
      </w:r>
      <w:r>
        <w:rPr>
          <w:rFonts w:ascii="仿宋" w:hAnsi="仿宋" w:eastAsia="仿宋"/>
          <w:spacing w:val="-3"/>
          <w:sz w:val="24"/>
          <w:highlight w:val="none"/>
        </w:rPr>
        <w:t>：</w:t>
      </w:r>
      <w:r>
        <w:rPr>
          <w:rFonts w:ascii="仿宋" w:hAnsi="仿宋" w:eastAsia="仿宋"/>
          <w:spacing w:val="-3"/>
          <w:sz w:val="24"/>
          <w:highlight w:val="none"/>
          <w:u w:val="single"/>
        </w:rPr>
        <w:t xml:space="preserve"> </w:t>
      </w:r>
      <w:r>
        <w:rPr>
          <w:rFonts w:ascii="仿宋" w:hAnsi="仿宋" w:eastAsia="仿宋"/>
          <w:spacing w:val="-3"/>
          <w:sz w:val="24"/>
          <w:highlight w:val="none"/>
          <w:u w:val="single"/>
        </w:rPr>
        <w:tab/>
      </w:r>
      <w:r>
        <w:rPr>
          <w:rFonts w:ascii="仿宋" w:hAnsi="仿宋" w:eastAsia="仿宋"/>
          <w:sz w:val="24"/>
          <w:highlight w:val="none"/>
        </w:rPr>
        <w:t>性别</w:t>
      </w:r>
      <w:r>
        <w:rPr>
          <w:rFonts w:ascii="仿宋" w:hAnsi="仿宋" w:eastAsia="仿宋"/>
          <w:spacing w:val="-3"/>
          <w:sz w:val="24"/>
          <w:highlight w:val="none"/>
        </w:rPr>
        <w:t>：</w:t>
      </w:r>
      <w:r>
        <w:rPr>
          <w:rFonts w:ascii="仿宋" w:hAnsi="仿宋" w:eastAsia="仿宋"/>
          <w:spacing w:val="-3"/>
          <w:sz w:val="24"/>
          <w:highlight w:val="none"/>
          <w:u w:val="single"/>
        </w:rPr>
        <w:t xml:space="preserve"> </w:t>
      </w:r>
      <w:r>
        <w:rPr>
          <w:rFonts w:ascii="仿宋" w:hAnsi="仿宋" w:eastAsia="仿宋"/>
          <w:spacing w:val="-3"/>
          <w:sz w:val="24"/>
          <w:highlight w:val="none"/>
          <w:u w:val="single"/>
        </w:rPr>
        <w:tab/>
      </w:r>
      <w:r>
        <w:rPr>
          <w:rFonts w:ascii="仿宋" w:hAnsi="仿宋" w:eastAsia="仿宋"/>
          <w:sz w:val="24"/>
          <w:highlight w:val="none"/>
        </w:rPr>
        <w:t>年</w:t>
      </w:r>
      <w:r>
        <w:rPr>
          <w:rFonts w:ascii="仿宋" w:hAnsi="仿宋" w:eastAsia="仿宋"/>
          <w:spacing w:val="-3"/>
          <w:sz w:val="24"/>
          <w:highlight w:val="none"/>
        </w:rPr>
        <w:t>龄</w:t>
      </w:r>
      <w:r>
        <w:rPr>
          <w:rFonts w:ascii="仿宋" w:hAnsi="仿宋" w:eastAsia="仿宋"/>
          <w:sz w:val="24"/>
          <w:highlight w:val="none"/>
        </w:rPr>
        <w:t>：</w:t>
      </w:r>
      <w:r>
        <w:rPr>
          <w:rFonts w:ascii="仿宋" w:hAnsi="仿宋" w:eastAsia="仿宋"/>
          <w:sz w:val="24"/>
          <w:highlight w:val="none"/>
          <w:u w:val="single"/>
        </w:rPr>
        <w:t xml:space="preserve"> </w:t>
      </w:r>
      <w:r>
        <w:rPr>
          <w:rFonts w:ascii="仿宋" w:hAnsi="仿宋" w:eastAsia="仿宋"/>
          <w:sz w:val="24"/>
          <w:highlight w:val="none"/>
          <w:u w:val="single"/>
        </w:rPr>
        <w:tab/>
      </w:r>
      <w:r>
        <w:rPr>
          <w:rFonts w:ascii="仿宋" w:hAnsi="仿宋" w:eastAsia="仿宋"/>
          <w:spacing w:val="-1"/>
          <w:sz w:val="24"/>
          <w:highlight w:val="none"/>
        </w:rPr>
        <w:t>职</w:t>
      </w:r>
      <w:r>
        <w:rPr>
          <w:rFonts w:ascii="仿宋" w:hAnsi="仿宋" w:eastAsia="仿宋"/>
          <w:spacing w:val="-3"/>
          <w:sz w:val="24"/>
          <w:highlight w:val="none"/>
        </w:rPr>
        <w:t>务</w:t>
      </w:r>
      <w:r>
        <w:rPr>
          <w:rFonts w:ascii="仿宋" w:hAnsi="仿宋" w:eastAsia="仿宋"/>
          <w:sz w:val="24"/>
          <w:highlight w:val="none"/>
        </w:rPr>
        <w:t>：</w:t>
      </w:r>
      <w:r>
        <w:rPr>
          <w:rFonts w:ascii="仿宋" w:hAnsi="仿宋" w:eastAsia="仿宋"/>
          <w:sz w:val="24"/>
          <w:highlight w:val="none"/>
          <w:u w:val="single"/>
        </w:rPr>
        <w:t xml:space="preserve"> </w:t>
      </w:r>
      <w:r>
        <w:rPr>
          <w:rFonts w:ascii="仿宋" w:hAnsi="仿宋" w:eastAsia="仿宋"/>
          <w:sz w:val="24"/>
          <w:highlight w:val="none"/>
          <w:u w:val="single"/>
        </w:rPr>
        <w:tab/>
      </w:r>
    </w:p>
    <w:p>
      <w:pPr>
        <w:pStyle w:val="9"/>
        <w:keepNext w:val="0"/>
        <w:keepLines w:val="0"/>
        <w:pageBreakBefore w:val="0"/>
        <w:tabs>
          <w:tab w:val="left" w:pos="3132"/>
        </w:tabs>
        <w:kinsoku/>
        <w:overflowPunct/>
        <w:bidi w:val="0"/>
        <w:spacing w:before="173" w:line="400" w:lineRule="exact"/>
        <w:ind w:firstLine="480" w:firstLineChars="200"/>
        <w:rPr>
          <w:rFonts w:ascii="仿宋" w:hAnsi="仿宋" w:eastAsia="仿宋"/>
          <w:sz w:val="24"/>
          <w:highlight w:val="none"/>
        </w:rPr>
      </w:pPr>
      <w:r>
        <w:rPr>
          <w:rFonts w:ascii="仿宋" w:hAnsi="仿宋" w:eastAsia="仿宋"/>
          <w:sz w:val="24"/>
          <w:highlight w:val="none"/>
        </w:rPr>
        <w:t>系</w:t>
      </w:r>
      <w:r>
        <w:rPr>
          <w:rFonts w:ascii="仿宋" w:hAnsi="仿宋" w:eastAsia="仿宋"/>
          <w:sz w:val="24"/>
          <w:highlight w:val="none"/>
          <w:u w:val="single"/>
        </w:rPr>
        <w:t xml:space="preserve"> </w:t>
      </w:r>
      <w:r>
        <w:rPr>
          <w:rFonts w:ascii="仿宋" w:hAnsi="仿宋" w:eastAsia="仿宋"/>
          <w:sz w:val="24"/>
          <w:highlight w:val="none"/>
          <w:u w:val="single"/>
        </w:rPr>
        <w:tab/>
      </w:r>
      <w:r>
        <w:rPr>
          <w:rFonts w:ascii="仿宋" w:hAnsi="仿宋" w:eastAsia="仿宋"/>
          <w:spacing w:val="-3"/>
          <w:sz w:val="24"/>
          <w:highlight w:val="none"/>
        </w:rPr>
        <w:t>（</w:t>
      </w:r>
      <w:r>
        <w:rPr>
          <w:rFonts w:hint="eastAsia" w:ascii="仿宋" w:hAnsi="仿宋" w:eastAsia="仿宋"/>
          <w:sz w:val="24"/>
          <w:highlight w:val="none"/>
        </w:rPr>
        <w:t>投标人</w:t>
      </w:r>
      <w:r>
        <w:rPr>
          <w:rFonts w:ascii="仿宋" w:hAnsi="仿宋" w:eastAsia="仿宋"/>
          <w:spacing w:val="-3"/>
          <w:sz w:val="24"/>
          <w:highlight w:val="none"/>
        </w:rPr>
        <w:t>名</w:t>
      </w:r>
      <w:r>
        <w:rPr>
          <w:rFonts w:ascii="仿宋" w:hAnsi="仿宋" w:eastAsia="仿宋"/>
          <w:sz w:val="24"/>
          <w:highlight w:val="none"/>
        </w:rPr>
        <w:t>称</w:t>
      </w:r>
      <w:r>
        <w:rPr>
          <w:rFonts w:ascii="仿宋" w:hAnsi="仿宋" w:eastAsia="仿宋"/>
          <w:spacing w:val="-3"/>
          <w:sz w:val="24"/>
          <w:highlight w:val="none"/>
        </w:rPr>
        <w:t>）</w:t>
      </w:r>
      <w:r>
        <w:rPr>
          <w:rFonts w:ascii="仿宋" w:hAnsi="仿宋" w:eastAsia="仿宋"/>
          <w:sz w:val="24"/>
          <w:highlight w:val="none"/>
        </w:rPr>
        <w:t>的</w:t>
      </w:r>
      <w:r>
        <w:rPr>
          <w:rFonts w:ascii="仿宋" w:hAnsi="仿宋" w:eastAsia="仿宋"/>
          <w:spacing w:val="-3"/>
          <w:sz w:val="24"/>
          <w:highlight w:val="none"/>
        </w:rPr>
        <w:t>法定</w:t>
      </w:r>
      <w:r>
        <w:rPr>
          <w:rFonts w:ascii="仿宋" w:hAnsi="仿宋" w:eastAsia="仿宋"/>
          <w:sz w:val="24"/>
          <w:highlight w:val="none"/>
        </w:rPr>
        <w:t>代表</w:t>
      </w:r>
      <w:r>
        <w:rPr>
          <w:rFonts w:ascii="仿宋" w:hAnsi="仿宋" w:eastAsia="仿宋"/>
          <w:spacing w:val="-3"/>
          <w:sz w:val="24"/>
          <w:highlight w:val="none"/>
        </w:rPr>
        <w:t>人</w:t>
      </w:r>
      <w:r>
        <w:rPr>
          <w:rFonts w:hint="eastAsia" w:ascii="仿宋" w:hAnsi="仿宋" w:eastAsia="仿宋"/>
          <w:spacing w:val="-3"/>
          <w:sz w:val="24"/>
          <w:highlight w:val="none"/>
        </w:rPr>
        <w:t>。</w:t>
      </w:r>
    </w:p>
    <w:p>
      <w:pPr>
        <w:pStyle w:val="9"/>
        <w:keepNext w:val="0"/>
        <w:keepLines w:val="0"/>
        <w:pageBreakBefore w:val="0"/>
        <w:kinsoku/>
        <w:overflowPunct/>
        <w:bidi w:val="0"/>
        <w:spacing w:before="170" w:line="400" w:lineRule="exact"/>
        <w:ind w:firstLine="480" w:firstLineChars="200"/>
        <w:rPr>
          <w:rFonts w:ascii="仿宋" w:hAnsi="仿宋" w:eastAsia="仿宋"/>
          <w:sz w:val="24"/>
          <w:highlight w:val="none"/>
        </w:rPr>
      </w:pPr>
      <w:r>
        <w:rPr>
          <w:rFonts w:ascii="仿宋" w:hAnsi="仿宋" w:eastAsia="仿宋"/>
          <w:sz w:val="24"/>
          <w:highlight w:val="none"/>
        </w:rPr>
        <w:t>特此证明。</w:t>
      </w:r>
    </w:p>
    <w:p>
      <w:pPr>
        <w:pStyle w:val="9"/>
        <w:keepNext w:val="0"/>
        <w:keepLines w:val="0"/>
        <w:pageBreakBefore w:val="0"/>
        <w:kinsoku/>
        <w:overflowPunct/>
        <w:bidi w:val="0"/>
        <w:spacing w:line="400" w:lineRule="exact"/>
        <w:rPr>
          <w:rFonts w:ascii="仿宋" w:hAnsi="仿宋" w:eastAsia="仿宋"/>
          <w:sz w:val="24"/>
          <w:highlight w:val="none"/>
        </w:rPr>
      </w:pPr>
    </w:p>
    <w:p>
      <w:pPr>
        <w:pStyle w:val="9"/>
        <w:keepNext w:val="0"/>
        <w:keepLines w:val="0"/>
        <w:pageBreakBefore w:val="0"/>
        <w:kinsoku/>
        <w:overflowPunct/>
        <w:bidi w:val="0"/>
        <w:spacing w:before="10" w:line="400" w:lineRule="exact"/>
        <w:rPr>
          <w:rFonts w:ascii="仿宋" w:hAnsi="仿宋" w:eastAsia="仿宋"/>
          <w:sz w:val="24"/>
          <w:highlight w:val="none"/>
        </w:rPr>
      </w:pPr>
    </w:p>
    <w:p>
      <w:pPr>
        <w:pStyle w:val="9"/>
        <w:keepNext w:val="0"/>
        <w:keepLines w:val="0"/>
        <w:pageBreakBefore w:val="0"/>
        <w:kinsoku/>
        <w:overflowPunct/>
        <w:bidi w:val="0"/>
        <w:spacing w:line="400" w:lineRule="exact"/>
        <w:ind w:firstLine="480" w:firstLineChars="200"/>
        <w:rPr>
          <w:rFonts w:ascii="仿宋" w:hAnsi="仿宋" w:eastAsia="仿宋"/>
          <w:sz w:val="24"/>
          <w:highlight w:val="none"/>
        </w:rPr>
      </w:pPr>
      <w:r>
        <w:rPr>
          <w:rFonts w:ascii="仿宋" w:hAnsi="仿宋" w:eastAsia="仿宋"/>
          <w:sz w:val="24"/>
          <w:highlight w:val="none"/>
        </w:rPr>
        <w:t>附：法定代表人身份证复印件。</w:t>
      </w:r>
    </w:p>
    <w:p>
      <w:pPr>
        <w:pStyle w:val="9"/>
        <w:keepNext w:val="0"/>
        <w:keepLines w:val="0"/>
        <w:pageBreakBefore w:val="0"/>
        <w:kinsoku/>
        <w:overflowPunct/>
        <w:bidi w:val="0"/>
        <w:spacing w:line="400" w:lineRule="exact"/>
        <w:rPr>
          <w:rFonts w:ascii="仿宋" w:hAnsi="仿宋" w:eastAsia="仿宋"/>
          <w:sz w:val="24"/>
          <w:highlight w:val="none"/>
        </w:rPr>
      </w:pPr>
    </w:p>
    <w:p>
      <w:pPr>
        <w:pStyle w:val="9"/>
        <w:keepNext w:val="0"/>
        <w:keepLines w:val="0"/>
        <w:pageBreakBefore w:val="0"/>
        <w:kinsoku/>
        <w:overflowPunct/>
        <w:bidi w:val="0"/>
        <w:spacing w:before="7" w:line="400" w:lineRule="exact"/>
        <w:rPr>
          <w:rFonts w:ascii="仿宋" w:hAnsi="仿宋" w:eastAsia="仿宋"/>
          <w:sz w:val="24"/>
          <w:highlight w:val="none"/>
        </w:rPr>
      </w:pPr>
    </w:p>
    <w:p>
      <w:pPr>
        <w:pStyle w:val="9"/>
        <w:keepNext w:val="0"/>
        <w:keepLines w:val="0"/>
        <w:pageBreakBefore w:val="0"/>
        <w:kinsoku/>
        <w:overflowPunct/>
        <w:bidi w:val="0"/>
        <w:spacing w:line="400" w:lineRule="exact"/>
        <w:ind w:firstLine="480" w:firstLineChars="200"/>
        <w:rPr>
          <w:rFonts w:ascii="仿宋" w:hAnsi="仿宋" w:eastAsia="仿宋"/>
          <w:sz w:val="24"/>
          <w:highlight w:val="none"/>
        </w:rPr>
      </w:pPr>
      <w:r>
        <w:rPr>
          <w:rFonts w:ascii="仿宋" w:hAnsi="仿宋" w:eastAsia="仿宋"/>
          <w:sz w:val="24"/>
          <w:highlight w:val="none"/>
        </w:rPr>
        <w:t>注：本身份证明需由</w:t>
      </w:r>
      <w:r>
        <w:rPr>
          <w:rFonts w:hint="eastAsia" w:ascii="仿宋" w:hAnsi="仿宋" w:eastAsia="仿宋"/>
          <w:sz w:val="24"/>
          <w:highlight w:val="none"/>
        </w:rPr>
        <w:t>投标人</w:t>
      </w:r>
      <w:r>
        <w:rPr>
          <w:rFonts w:ascii="仿宋" w:hAnsi="仿宋" w:eastAsia="仿宋"/>
          <w:sz w:val="24"/>
          <w:highlight w:val="none"/>
        </w:rPr>
        <w:t>加盖单位公章。</w:t>
      </w:r>
    </w:p>
    <w:p>
      <w:pPr>
        <w:pStyle w:val="9"/>
        <w:keepNext w:val="0"/>
        <w:keepLines w:val="0"/>
        <w:pageBreakBefore w:val="0"/>
        <w:kinsoku/>
        <w:overflowPunct/>
        <w:bidi w:val="0"/>
        <w:spacing w:line="400" w:lineRule="exact"/>
        <w:rPr>
          <w:rFonts w:ascii="仿宋" w:hAnsi="仿宋" w:eastAsia="仿宋"/>
          <w:sz w:val="24"/>
          <w:highlight w:val="none"/>
        </w:rPr>
      </w:pPr>
    </w:p>
    <w:p>
      <w:pPr>
        <w:pStyle w:val="9"/>
        <w:keepNext w:val="0"/>
        <w:keepLines w:val="0"/>
        <w:pageBreakBefore w:val="0"/>
        <w:kinsoku/>
        <w:overflowPunct/>
        <w:bidi w:val="0"/>
        <w:spacing w:line="400" w:lineRule="exact"/>
        <w:rPr>
          <w:rFonts w:ascii="仿宋" w:hAnsi="仿宋" w:eastAsia="仿宋"/>
          <w:sz w:val="24"/>
          <w:highlight w:val="none"/>
        </w:rPr>
      </w:pPr>
    </w:p>
    <w:p>
      <w:pPr>
        <w:pStyle w:val="9"/>
        <w:keepNext w:val="0"/>
        <w:keepLines w:val="0"/>
        <w:pageBreakBefore w:val="0"/>
        <w:kinsoku/>
        <w:overflowPunct/>
        <w:bidi w:val="0"/>
        <w:spacing w:line="400" w:lineRule="exact"/>
        <w:rPr>
          <w:rFonts w:ascii="仿宋" w:hAnsi="仿宋" w:eastAsia="仿宋"/>
          <w:sz w:val="24"/>
          <w:highlight w:val="none"/>
        </w:rPr>
      </w:pPr>
    </w:p>
    <w:p>
      <w:pPr>
        <w:pStyle w:val="9"/>
        <w:keepNext w:val="0"/>
        <w:keepLines w:val="0"/>
        <w:pageBreakBefore w:val="0"/>
        <w:kinsoku/>
        <w:overflowPunct/>
        <w:bidi w:val="0"/>
        <w:spacing w:before="1" w:line="400" w:lineRule="exact"/>
        <w:rPr>
          <w:rFonts w:ascii="仿宋" w:hAnsi="仿宋" w:eastAsia="仿宋"/>
          <w:sz w:val="24"/>
          <w:highlight w:val="none"/>
        </w:rPr>
      </w:pPr>
    </w:p>
    <w:p>
      <w:pPr>
        <w:pStyle w:val="9"/>
        <w:keepNext w:val="0"/>
        <w:keepLines w:val="0"/>
        <w:pageBreakBefore w:val="0"/>
        <w:tabs>
          <w:tab w:val="left" w:pos="6821"/>
        </w:tabs>
        <w:kinsoku/>
        <w:overflowPunct/>
        <w:bidi w:val="0"/>
        <w:spacing w:line="400" w:lineRule="exact"/>
        <w:ind w:firstLine="234" w:firstLineChars="100"/>
        <w:jc w:val="right"/>
        <w:rPr>
          <w:rFonts w:ascii="仿宋" w:hAnsi="仿宋" w:eastAsia="仿宋"/>
          <w:sz w:val="24"/>
          <w:highlight w:val="none"/>
        </w:rPr>
      </w:pPr>
      <w:r>
        <w:rPr>
          <w:rFonts w:hint="eastAsia" w:ascii="仿宋" w:hAnsi="仿宋" w:eastAsia="仿宋"/>
          <w:spacing w:val="-3"/>
          <w:sz w:val="24"/>
          <w:highlight w:val="none"/>
        </w:rPr>
        <w:t>投标人</w:t>
      </w:r>
      <w:r>
        <w:rPr>
          <w:rFonts w:ascii="仿宋" w:hAnsi="仿宋" w:eastAsia="仿宋"/>
          <w:sz w:val="24"/>
          <w:highlight w:val="none"/>
        </w:rPr>
        <w:t>：</w:t>
      </w:r>
      <w:r>
        <w:rPr>
          <w:rFonts w:ascii="仿宋" w:hAnsi="仿宋" w:eastAsia="仿宋"/>
          <w:sz w:val="24"/>
          <w:highlight w:val="none"/>
          <w:u w:val="single"/>
        </w:rPr>
        <w:t xml:space="preserve">                       </w:t>
      </w:r>
      <w:r>
        <w:rPr>
          <w:rFonts w:ascii="仿宋" w:hAnsi="仿宋" w:eastAsia="仿宋"/>
          <w:sz w:val="24"/>
          <w:highlight w:val="none"/>
        </w:rPr>
        <w:t>（盖</w:t>
      </w:r>
      <w:r>
        <w:rPr>
          <w:rFonts w:ascii="仿宋" w:hAnsi="仿宋" w:eastAsia="仿宋"/>
          <w:spacing w:val="-3"/>
          <w:sz w:val="24"/>
          <w:highlight w:val="none"/>
        </w:rPr>
        <w:t>单</w:t>
      </w:r>
      <w:r>
        <w:rPr>
          <w:rFonts w:ascii="仿宋" w:hAnsi="仿宋" w:eastAsia="仿宋"/>
          <w:sz w:val="24"/>
          <w:highlight w:val="none"/>
        </w:rPr>
        <w:t>位</w:t>
      </w:r>
      <w:r>
        <w:rPr>
          <w:rFonts w:ascii="仿宋" w:hAnsi="仿宋" w:eastAsia="仿宋"/>
          <w:spacing w:val="-3"/>
          <w:sz w:val="24"/>
          <w:highlight w:val="none"/>
        </w:rPr>
        <w:t>章</w:t>
      </w:r>
      <w:r>
        <w:rPr>
          <w:rFonts w:ascii="仿宋" w:hAnsi="仿宋" w:eastAsia="仿宋"/>
          <w:sz w:val="24"/>
          <w:highlight w:val="none"/>
        </w:rPr>
        <w:t>）</w:t>
      </w:r>
    </w:p>
    <w:p>
      <w:pPr>
        <w:pStyle w:val="9"/>
        <w:keepNext w:val="0"/>
        <w:keepLines w:val="0"/>
        <w:pageBreakBefore w:val="0"/>
        <w:kinsoku/>
        <w:overflowPunct/>
        <w:bidi w:val="0"/>
        <w:spacing w:line="400" w:lineRule="exact"/>
        <w:rPr>
          <w:rFonts w:ascii="仿宋" w:hAnsi="仿宋" w:eastAsia="仿宋"/>
          <w:sz w:val="24"/>
          <w:highlight w:val="none"/>
        </w:rPr>
      </w:pPr>
    </w:p>
    <w:p>
      <w:pPr>
        <w:pStyle w:val="9"/>
        <w:keepNext w:val="0"/>
        <w:keepLines w:val="0"/>
        <w:pageBreakBefore w:val="0"/>
        <w:kinsoku/>
        <w:overflowPunct/>
        <w:bidi w:val="0"/>
        <w:spacing w:before="2" w:line="400" w:lineRule="exact"/>
        <w:rPr>
          <w:rFonts w:ascii="仿宋" w:hAnsi="仿宋" w:eastAsia="仿宋"/>
          <w:sz w:val="24"/>
          <w:highlight w:val="none"/>
        </w:rPr>
      </w:pPr>
    </w:p>
    <w:p>
      <w:pPr>
        <w:pStyle w:val="9"/>
        <w:keepNext w:val="0"/>
        <w:keepLines w:val="0"/>
        <w:pageBreakBefore w:val="0"/>
        <w:kinsoku/>
        <w:overflowPunct/>
        <w:bidi w:val="0"/>
        <w:spacing w:line="400" w:lineRule="exact"/>
        <w:jc w:val="right"/>
        <w:rPr>
          <w:rFonts w:ascii="仿宋" w:hAnsi="仿宋" w:eastAsia="仿宋"/>
          <w:sz w:val="24"/>
          <w:highlight w:val="none"/>
        </w:rPr>
      </w:pPr>
      <w:r>
        <w:rPr>
          <w:rFonts w:ascii="仿宋" w:hAnsi="仿宋" w:eastAsia="仿宋"/>
          <w:sz w:val="24"/>
          <w:highlight w:val="none"/>
        </w:rPr>
        <w:t xml:space="preserve">     年   月   日</w:t>
      </w:r>
    </w:p>
    <w:p>
      <w:pPr>
        <w:pStyle w:val="9"/>
        <w:keepNext w:val="0"/>
        <w:keepLines w:val="0"/>
        <w:pageBreakBefore w:val="0"/>
        <w:kinsoku/>
        <w:overflowPunct/>
        <w:bidi w:val="0"/>
        <w:spacing w:line="400" w:lineRule="exact"/>
        <w:rPr>
          <w:rFonts w:ascii="仿宋" w:hAnsi="仿宋" w:eastAsia="仿宋"/>
          <w:sz w:val="24"/>
          <w:highlight w:val="none"/>
        </w:rPr>
      </w:pPr>
    </w:p>
    <w:p>
      <w:pPr>
        <w:pStyle w:val="9"/>
        <w:keepNext w:val="0"/>
        <w:keepLines w:val="0"/>
        <w:pageBreakBefore w:val="0"/>
        <w:kinsoku/>
        <w:overflowPunct/>
        <w:bidi w:val="0"/>
        <w:spacing w:line="400" w:lineRule="exact"/>
        <w:rPr>
          <w:rFonts w:ascii="仿宋" w:hAnsi="仿宋" w:eastAsia="仿宋"/>
          <w:sz w:val="24"/>
          <w:highlight w:val="none"/>
        </w:rPr>
      </w:pPr>
    </w:p>
    <w:p>
      <w:pPr>
        <w:pStyle w:val="9"/>
        <w:keepNext w:val="0"/>
        <w:keepLines w:val="0"/>
        <w:pageBreakBefore w:val="0"/>
        <w:kinsoku/>
        <w:overflowPunct/>
        <w:bidi w:val="0"/>
        <w:spacing w:line="400" w:lineRule="exact"/>
        <w:rPr>
          <w:rFonts w:ascii="仿宋" w:hAnsi="仿宋" w:eastAsia="仿宋"/>
          <w:sz w:val="24"/>
          <w:highlight w:val="none"/>
        </w:rPr>
      </w:pPr>
    </w:p>
    <w:p>
      <w:pPr>
        <w:pStyle w:val="9"/>
        <w:keepNext w:val="0"/>
        <w:keepLines w:val="0"/>
        <w:pageBreakBefore w:val="0"/>
        <w:kinsoku/>
        <w:overflowPunct/>
        <w:bidi w:val="0"/>
        <w:spacing w:line="400" w:lineRule="exact"/>
        <w:rPr>
          <w:rFonts w:ascii="仿宋" w:hAnsi="仿宋" w:eastAsia="仿宋"/>
          <w:sz w:val="24"/>
          <w:highlight w:val="none"/>
        </w:rPr>
      </w:pPr>
    </w:p>
    <w:p>
      <w:pPr>
        <w:pStyle w:val="9"/>
        <w:keepNext w:val="0"/>
        <w:keepLines w:val="0"/>
        <w:pageBreakBefore w:val="0"/>
        <w:kinsoku/>
        <w:overflowPunct/>
        <w:bidi w:val="0"/>
        <w:spacing w:line="400" w:lineRule="exact"/>
        <w:rPr>
          <w:rFonts w:ascii="仿宋" w:hAnsi="仿宋" w:eastAsia="仿宋"/>
          <w:sz w:val="24"/>
          <w:highlight w:val="none"/>
        </w:rPr>
      </w:pPr>
    </w:p>
    <w:bookmarkEnd w:id="1"/>
    <w:p>
      <w:pPr>
        <w:keepNext w:val="0"/>
        <w:keepLines w:val="0"/>
        <w:pageBreakBefore w:val="0"/>
        <w:kinsoku/>
        <w:wordWrap w:val="0"/>
        <w:overflowPunct/>
        <w:autoSpaceDE w:val="0"/>
        <w:autoSpaceDN w:val="0"/>
        <w:bidi w:val="0"/>
        <w:adjustRightInd w:val="0"/>
        <w:spacing w:after="312" w:afterLines="100" w:line="400" w:lineRule="exact"/>
        <w:jc w:val="center"/>
        <w:rPr>
          <w:rFonts w:ascii="仿宋" w:hAnsi="仿宋" w:eastAsia="仿宋" w:cs="仿宋"/>
          <w:b/>
          <w:color w:val="000000"/>
          <w:sz w:val="30"/>
          <w:szCs w:val="30"/>
          <w:highlight w:val="none"/>
          <w:lang w:val="zh-CN"/>
        </w:rPr>
      </w:pPr>
      <w:r>
        <w:rPr>
          <w:rFonts w:hint="eastAsia" w:ascii="仿宋" w:hAnsi="仿宋" w:eastAsia="仿宋" w:cs="仿宋"/>
          <w:b/>
          <w:color w:val="000000"/>
          <w:sz w:val="30"/>
          <w:szCs w:val="30"/>
          <w:highlight w:val="none"/>
          <w:lang w:val="zh-CN"/>
        </w:rPr>
        <w:t>法定代表人授权委托书</w:t>
      </w:r>
    </w:p>
    <w:p>
      <w:pPr>
        <w:keepNext w:val="0"/>
        <w:keepLines w:val="0"/>
        <w:pageBreakBefore w:val="0"/>
        <w:kinsoku/>
        <w:wordWrap w:val="0"/>
        <w:overflowPunct/>
        <w:bidi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（投标人名称）的法定代表人，现授权委托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（单位名称）的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（姓名、职务）为我公司签署本工程的投标文件的法定代表人授权代表，以本公司的名义参加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（招标人）的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的投标活动。代理人在开标、评标、合同谈判过程中所签署的一切文件和处理与之有关的一切事务，我均予以承认。</w:t>
      </w:r>
    </w:p>
    <w:p>
      <w:pPr>
        <w:keepNext w:val="0"/>
        <w:keepLines w:val="0"/>
        <w:pageBreakBefore w:val="0"/>
        <w:kinsoku/>
        <w:wordWrap w:val="0"/>
        <w:overflowPunct/>
        <w:bidi w:val="0"/>
        <w:spacing w:line="400" w:lineRule="exact"/>
        <w:ind w:firstLine="480" w:firstLineChars="200"/>
        <w:outlineLvl w:val="0"/>
        <w:rPr>
          <w:rFonts w:ascii="仿宋" w:hAnsi="仿宋" w:eastAsia="仿宋" w:cs="仿宋"/>
          <w:sz w:val="24"/>
          <w:highlight w:val="none"/>
        </w:rPr>
      </w:pPr>
      <w:r>
        <w:rPr>
          <w:rFonts w:hint="eastAsia" w:ascii="仿宋" w:hAnsi="仿宋" w:eastAsia="仿宋" w:cs="仿宋"/>
          <w:sz w:val="24"/>
          <w:highlight w:val="none"/>
        </w:rPr>
        <w:t>授权代表无转委权。特此委托。</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授权代表：</w:t>
      </w:r>
      <w:r>
        <w:rPr>
          <w:rFonts w:hint="eastAsia" w:ascii="仿宋" w:hAnsi="仿宋" w:eastAsia="仿宋" w:cs="仿宋"/>
          <w:sz w:val="24"/>
          <w:highlight w:val="none"/>
          <w:u w:val="single"/>
        </w:rPr>
        <w:t xml:space="preserve">    </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（签字）</w:t>
      </w:r>
      <w:r>
        <w:rPr>
          <w:rFonts w:hint="eastAsia" w:ascii="仿宋" w:hAnsi="仿宋" w:eastAsia="仿宋" w:cs="仿宋"/>
          <w:sz w:val="24"/>
          <w:highlight w:val="none"/>
        </w:rPr>
        <w:t>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身份证号：</w:t>
      </w:r>
      <w:r>
        <w:rPr>
          <w:rFonts w:hint="eastAsia" w:ascii="仿宋" w:hAnsi="仿宋" w:eastAsia="仿宋" w:cs="仿宋"/>
          <w:sz w:val="24"/>
          <w:highlight w:val="none"/>
          <w:u w:val="single"/>
        </w:rPr>
        <w:t xml:space="preserve">                                                 </w:t>
      </w:r>
    </w:p>
    <w:p>
      <w:pPr>
        <w:keepNext w:val="0"/>
        <w:keepLines w:val="0"/>
        <w:pageBreakBefore w:val="0"/>
        <w:kinsoku/>
        <w:wordWrap w:val="0"/>
        <w:overflowPunct/>
        <w:bidi w:val="0"/>
        <w:spacing w:line="400" w:lineRule="exact"/>
        <w:ind w:firstLine="480" w:firstLineChars="200"/>
        <w:outlineLvl w:val="0"/>
        <w:rPr>
          <w:rFonts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（印鉴）</w:t>
      </w:r>
    </w:p>
    <w:p>
      <w:pPr>
        <w:keepNext w:val="0"/>
        <w:keepLines w:val="0"/>
        <w:pageBreakBefore w:val="0"/>
        <w:kinsoku/>
        <w:wordWrap w:val="0"/>
        <w:overflowPunct/>
        <w:bidi w:val="0"/>
        <w:spacing w:line="400" w:lineRule="exact"/>
        <w:outlineLvl w:val="0"/>
        <w:rPr>
          <w:rFonts w:ascii="仿宋" w:hAnsi="仿宋" w:eastAsia="仿宋" w:cs="仿宋"/>
          <w:sz w:val="24"/>
          <w:highlight w:val="none"/>
        </w:rPr>
      </w:pPr>
    </w:p>
    <w:p>
      <w:pPr>
        <w:keepNext w:val="0"/>
        <w:keepLines w:val="0"/>
        <w:pageBreakBefore w:val="0"/>
        <w:kinsoku/>
        <w:wordWrap w:val="0"/>
        <w:overflowPunct/>
        <w:bidi w:val="0"/>
        <w:spacing w:line="400" w:lineRule="exact"/>
        <w:ind w:firstLine="480" w:firstLineChars="200"/>
        <w:outlineLvl w:val="0"/>
        <w:rPr>
          <w:rFonts w:ascii="仿宋" w:hAnsi="仿宋" w:eastAsia="仿宋" w:cs="仿宋"/>
          <w:sz w:val="24"/>
          <w:highlight w:val="none"/>
        </w:rPr>
      </w:pPr>
      <w:r>
        <w:rPr>
          <w:rFonts w:hint="eastAsia" w:ascii="仿宋" w:hAnsi="仿宋" w:eastAsia="仿宋" w:cs="仿宋"/>
          <w:sz w:val="24"/>
          <w:highlight w:val="none"/>
        </w:rPr>
        <w:t xml:space="preserve">日  期：     年   月 </w:t>
      </w:r>
      <w:r>
        <w:rPr>
          <w:rFonts w:ascii="仿宋" w:hAnsi="仿宋" w:eastAsia="仿宋" w:cs="仿宋"/>
          <w:sz w:val="24"/>
          <w:highlight w:val="none"/>
        </w:rPr>
        <w:t xml:space="preserve"> </w:t>
      </w:r>
      <w:r>
        <w:rPr>
          <w:rFonts w:hint="eastAsia" w:ascii="仿宋" w:hAnsi="仿宋" w:eastAsia="仿宋" w:cs="仿宋"/>
          <w:sz w:val="24"/>
          <w:highlight w:val="none"/>
        </w:rPr>
        <w:t xml:space="preserve"> 日</w:t>
      </w:r>
    </w:p>
    <w:p>
      <w:pPr>
        <w:keepNext w:val="0"/>
        <w:keepLines w:val="0"/>
        <w:pageBreakBefore w:val="0"/>
        <w:kinsoku/>
        <w:wordWrap w:val="0"/>
        <w:overflowPunct/>
        <w:bidi w:val="0"/>
        <w:spacing w:line="400" w:lineRule="exact"/>
        <w:ind w:firstLine="480" w:firstLineChars="200"/>
        <w:outlineLvl w:val="0"/>
        <w:rPr>
          <w:rFonts w:ascii="仿宋" w:hAnsi="仿宋" w:eastAsia="仿宋" w:cs="仿宋"/>
          <w:sz w:val="24"/>
          <w:highlight w:val="none"/>
        </w:rPr>
      </w:pP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有效期：     年   月   日至     年   月   日</w:t>
      </w:r>
    </w:p>
    <w:p>
      <w:pPr>
        <w:keepNext w:val="0"/>
        <w:keepLines w:val="0"/>
        <w:pageBreakBefore w:val="0"/>
        <w:kinsoku/>
        <w:wordWrap w:val="0"/>
        <w:overflowPunct/>
        <w:bidi w:val="0"/>
        <w:spacing w:line="400" w:lineRule="exact"/>
        <w:rPr>
          <w:rFonts w:ascii="仿宋" w:hAnsi="仿宋" w:eastAsia="仿宋" w:cs="仿宋"/>
          <w:sz w:val="24"/>
          <w:highlight w:val="none"/>
        </w:rPr>
      </w:pPr>
    </w:p>
    <w:p>
      <w:pPr>
        <w:keepNext w:val="0"/>
        <w:keepLines w:val="0"/>
        <w:pageBreakBefore w:val="0"/>
        <w:kinsoku/>
        <w:wordWrap w:val="0"/>
        <w:overflowPunct/>
        <w:bidi w:val="0"/>
        <w:spacing w:line="400" w:lineRule="exact"/>
        <w:ind w:firstLine="482" w:firstLineChars="200"/>
        <w:rPr>
          <w:rFonts w:ascii="仿宋" w:hAnsi="仿宋" w:eastAsia="仿宋" w:cs="仿宋"/>
          <w:b/>
          <w:bCs/>
          <w:spacing w:val="8"/>
          <w:sz w:val="24"/>
          <w:highlight w:val="none"/>
        </w:rPr>
      </w:pPr>
      <w:r>
        <w:rPr>
          <w:rFonts w:hint="eastAsia" w:ascii="仿宋" w:hAnsi="仿宋" w:eastAsia="仿宋" w:cs="仿宋"/>
          <w:b/>
          <w:bCs/>
          <w:sz w:val="24"/>
          <w:highlight w:val="none"/>
        </w:rPr>
        <w:t>注：</w:t>
      </w:r>
      <w:r>
        <w:rPr>
          <w:rFonts w:hint="eastAsia" w:ascii="仿宋" w:hAnsi="仿宋" w:eastAsia="仿宋" w:cs="仿宋"/>
          <w:b/>
          <w:bCs/>
          <w:spacing w:val="8"/>
          <w:sz w:val="24"/>
          <w:highlight w:val="none"/>
        </w:rPr>
        <w:t>附法定代表人和授权代表的身份证复印件，</w:t>
      </w:r>
      <w:r>
        <w:rPr>
          <w:rFonts w:hint="eastAsia" w:ascii="仿宋" w:hAnsi="仿宋" w:eastAsia="仿宋" w:cs="仿宋"/>
          <w:b/>
          <w:bCs/>
          <w:sz w:val="24"/>
          <w:highlight w:val="none"/>
        </w:rPr>
        <w:t>投标人在投标与议标时，</w:t>
      </w:r>
      <w:r>
        <w:rPr>
          <w:rFonts w:hint="eastAsia" w:ascii="仿宋" w:hAnsi="仿宋" w:eastAsia="仿宋" w:cs="仿宋"/>
          <w:b/>
          <w:bCs/>
          <w:spacing w:val="8"/>
          <w:sz w:val="24"/>
          <w:highlight w:val="none"/>
        </w:rPr>
        <w:t>授权代表</w:t>
      </w:r>
      <w:r>
        <w:rPr>
          <w:rFonts w:hint="eastAsia" w:ascii="仿宋" w:hAnsi="仿宋" w:eastAsia="仿宋" w:cs="仿宋"/>
          <w:b/>
          <w:bCs/>
          <w:sz w:val="24"/>
          <w:highlight w:val="none"/>
        </w:rPr>
        <w:t>需携带身份证原件及本授权书原件，以便核验。</w:t>
      </w:r>
    </w:p>
    <w:p>
      <w:pPr>
        <w:pStyle w:val="21"/>
        <w:keepNext w:val="0"/>
        <w:keepLines w:val="0"/>
        <w:pageBreakBefore w:val="0"/>
        <w:numPr>
          <w:ilvl w:val="0"/>
          <w:numId w:val="3"/>
        </w:numPr>
        <w:kinsoku/>
        <w:wordWrap w:val="0"/>
        <w:overflowPunct/>
        <w:bidi w:val="0"/>
        <w:spacing w:line="400" w:lineRule="exact"/>
        <w:ind w:firstLineChars="0"/>
        <w:rPr>
          <w:rFonts w:ascii="仿宋" w:hAnsi="仿宋" w:eastAsia="仿宋" w:cs="仿宋"/>
          <w:color w:val="000000"/>
          <w:sz w:val="24"/>
          <w:highlight w:val="none"/>
        </w:rPr>
      </w:pPr>
      <w:r>
        <w:rPr>
          <w:rFonts w:hint="eastAsia" w:ascii="仿宋" w:hAnsi="仿宋" w:eastAsia="仿宋" w:cs="仿宋"/>
          <w:color w:val="000000"/>
          <w:sz w:val="24"/>
          <w:highlight w:val="none"/>
        </w:rPr>
        <w:br w:type="page"/>
      </w:r>
    </w:p>
    <w:p>
      <w:pPr>
        <w:keepNext w:val="0"/>
        <w:keepLines w:val="0"/>
        <w:pageBreakBefore w:val="0"/>
        <w:kinsoku/>
        <w:wordWrap w:val="0"/>
        <w:overflowPunct/>
        <w:autoSpaceDE w:val="0"/>
        <w:autoSpaceDN w:val="0"/>
        <w:bidi w:val="0"/>
        <w:adjustRightInd w:val="0"/>
        <w:spacing w:after="312" w:afterLines="100" w:line="400" w:lineRule="exact"/>
        <w:jc w:val="center"/>
        <w:rPr>
          <w:rFonts w:ascii="仿宋" w:hAnsi="仿宋" w:eastAsia="仿宋" w:cs="仿宋"/>
          <w:b/>
          <w:color w:val="000000"/>
          <w:sz w:val="30"/>
          <w:szCs w:val="30"/>
          <w:highlight w:val="none"/>
          <w:lang w:val="zh-CN"/>
        </w:rPr>
      </w:pPr>
      <w:r>
        <w:rPr>
          <w:rFonts w:hint="eastAsia" w:ascii="仿宋" w:hAnsi="仿宋" w:eastAsia="仿宋" w:cs="仿宋"/>
          <w:b/>
          <w:color w:val="000000"/>
          <w:sz w:val="30"/>
          <w:szCs w:val="30"/>
          <w:highlight w:val="none"/>
          <w:lang w:val="zh-CN"/>
        </w:rPr>
        <w:t>三、投标保证金</w:t>
      </w:r>
    </w:p>
    <w:p>
      <w:pPr>
        <w:keepNext w:val="0"/>
        <w:keepLines w:val="0"/>
        <w:pageBreakBefore w:val="0"/>
        <w:kinsoku/>
        <w:wordWrap w:val="0"/>
        <w:overflowPunct/>
        <w:bidi w:val="0"/>
        <w:spacing w:line="400" w:lineRule="exact"/>
        <w:rPr>
          <w:rFonts w:ascii="仿宋" w:hAnsi="仿宋" w:eastAsia="仿宋" w:cs="仿宋"/>
          <w:sz w:val="24"/>
          <w:highlight w:val="none"/>
          <w:lang w:val="zh-CN"/>
        </w:rPr>
      </w:pPr>
      <w:r>
        <w:rPr>
          <w:rFonts w:hint="eastAsia" w:ascii="仿宋" w:hAnsi="仿宋" w:eastAsia="仿宋" w:cs="仿宋"/>
          <w:color w:val="000000"/>
          <w:sz w:val="24"/>
          <w:highlight w:val="none"/>
        </w:rPr>
        <w:t>河北建工</w:t>
      </w:r>
      <w:r>
        <w:rPr>
          <w:rFonts w:hint="eastAsia" w:ascii="仿宋" w:hAnsi="仿宋" w:eastAsia="仿宋" w:cs="仿宋"/>
          <w:color w:val="000000"/>
          <w:sz w:val="24"/>
          <w:highlight w:val="none"/>
          <w:lang w:eastAsia="zh-CN"/>
        </w:rPr>
        <w:t>集团有限责任</w:t>
      </w:r>
      <w:r>
        <w:rPr>
          <w:rFonts w:hint="eastAsia" w:ascii="仿宋" w:hAnsi="仿宋" w:eastAsia="仿宋" w:cs="仿宋"/>
          <w:color w:val="000000"/>
          <w:sz w:val="24"/>
          <w:highlight w:val="none"/>
        </w:rPr>
        <w:t>公司</w:t>
      </w:r>
      <w:r>
        <w:rPr>
          <w:rFonts w:hint="eastAsia" w:ascii="仿宋" w:hAnsi="仿宋" w:eastAsia="仿宋" w:cs="仿宋"/>
          <w:sz w:val="24"/>
          <w:highlight w:val="none"/>
          <w:lang w:val="zh-CN"/>
        </w:rPr>
        <w:t>：</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根据招标文件要求，我单位已从下表中的账户向贵公司提交了投标保证金，请贵公</w:t>
      </w:r>
      <w:r>
        <w:rPr>
          <w:rFonts w:hint="eastAsia" w:ascii="仿宋" w:hAnsi="仿宋" w:eastAsia="仿宋" w:cs="仿宋"/>
          <w:sz w:val="24"/>
          <w:highlight w:val="none"/>
        </w:rPr>
        <w:t>司在退还投标保证金时仍按此帐户退回。如果因特殊情况帐户发生变化，我们将提供相关说明并及时通知贵公司。</w:t>
      </w:r>
    </w:p>
    <w:tbl>
      <w:tblPr>
        <w:tblStyle w:val="16"/>
        <w:tblW w:w="8840" w:type="dxa"/>
        <w:jc w:val="center"/>
        <w:tblLayout w:type="fixed"/>
        <w:tblCellMar>
          <w:top w:w="0" w:type="dxa"/>
          <w:left w:w="108" w:type="dxa"/>
          <w:bottom w:w="0" w:type="dxa"/>
          <w:right w:w="108" w:type="dxa"/>
        </w:tblCellMar>
      </w:tblPr>
      <w:tblGrid>
        <w:gridCol w:w="706"/>
        <w:gridCol w:w="2411"/>
        <w:gridCol w:w="5723"/>
      </w:tblGrid>
      <w:tr>
        <w:tblPrEx>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1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名称</w:t>
            </w:r>
          </w:p>
        </w:tc>
        <w:tc>
          <w:tcPr>
            <w:tcW w:w="572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内容</w:t>
            </w:r>
          </w:p>
        </w:tc>
      </w:tr>
      <w:tr>
        <w:tblPrEx>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1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sz w:val="24"/>
                <w:highlight w:val="none"/>
              </w:rPr>
            </w:pPr>
            <w:r>
              <w:rPr>
                <w:rFonts w:hint="eastAsia" w:ascii="仿宋" w:hAnsi="仿宋" w:eastAsia="仿宋" w:cs="仿宋"/>
                <w:sz w:val="24"/>
                <w:highlight w:val="none"/>
              </w:rPr>
              <w:t>工程名称</w:t>
            </w:r>
          </w:p>
        </w:tc>
        <w:tc>
          <w:tcPr>
            <w:tcW w:w="572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sz w:val="24"/>
                <w:highlight w:val="none"/>
              </w:rPr>
            </w:pPr>
            <w:r>
              <w:rPr>
                <w:rFonts w:hint="eastAsia" w:ascii="仿宋" w:hAnsi="仿宋" w:eastAsia="仿宋" w:cs="仿宋"/>
                <w:sz w:val="24"/>
                <w:szCs w:val="24"/>
                <w:highlight w:val="none"/>
              </w:rPr>
              <w:t>援萨尔瓦多伊洛潘戈湖供水项目钢板桩采购</w:t>
            </w:r>
          </w:p>
        </w:tc>
      </w:tr>
      <w:tr>
        <w:tblPrEx>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w:t>
            </w:r>
          </w:p>
        </w:tc>
        <w:tc>
          <w:tcPr>
            <w:tcW w:w="241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招标编号</w:t>
            </w:r>
          </w:p>
        </w:tc>
        <w:tc>
          <w:tcPr>
            <w:tcW w:w="572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b w:val="0"/>
                <w:bCs w:val="0"/>
                <w:sz w:val="24"/>
                <w:szCs w:val="24"/>
                <w:highlight w:val="none"/>
              </w:rPr>
            </w:pPr>
            <w:r>
              <w:rPr>
                <w:rFonts w:hint="eastAsia" w:ascii="仿宋" w:hAnsi="仿宋" w:eastAsia="仿宋" w:cs="仿宋"/>
                <w:sz w:val="24"/>
                <w:highlight w:val="none"/>
              </w:rPr>
              <w:t>JGHW-GJ-SV-ZB-202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-001</w:t>
            </w:r>
          </w:p>
        </w:tc>
      </w:tr>
      <w:tr>
        <w:tblPrEx>
          <w:tblCellMar>
            <w:top w:w="0" w:type="dxa"/>
            <w:left w:w="108" w:type="dxa"/>
            <w:bottom w:w="0" w:type="dxa"/>
            <w:right w:w="108" w:type="dxa"/>
          </w:tblCellMar>
        </w:tblPrEx>
        <w:trPr>
          <w:trHeight w:val="442"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41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572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人民币：￥        元。大写</w:t>
            </w:r>
          </w:p>
        </w:tc>
      </w:tr>
      <w:tr>
        <w:tblPrEx>
          <w:tblCellMar>
            <w:top w:w="0" w:type="dxa"/>
            <w:left w:w="108" w:type="dxa"/>
            <w:bottom w:w="0" w:type="dxa"/>
            <w:right w:w="108" w:type="dxa"/>
          </w:tblCellMar>
        </w:tblPrEx>
        <w:trPr>
          <w:trHeight w:val="340" w:hRule="atLeast"/>
          <w:jc w:val="center"/>
        </w:trPr>
        <w:tc>
          <w:tcPr>
            <w:tcW w:w="706" w:type="dxa"/>
            <w:tcBorders>
              <w:top w:val="nil"/>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2411" w:type="dxa"/>
            <w:tcBorders>
              <w:top w:val="nil"/>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提供形式</w:t>
            </w:r>
          </w:p>
        </w:tc>
        <w:tc>
          <w:tcPr>
            <w:tcW w:w="572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（电汇）</w:t>
            </w:r>
            <w:bookmarkStart w:id="2" w:name="_GoBack"/>
            <w:bookmarkEnd w:id="2"/>
          </w:p>
        </w:tc>
      </w:tr>
      <w:tr>
        <w:tblPrEx>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241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sz w:val="24"/>
                <w:highlight w:val="none"/>
              </w:rPr>
            </w:pPr>
            <w:r>
              <w:rPr>
                <w:rFonts w:hint="eastAsia" w:ascii="仿宋" w:hAnsi="仿宋" w:eastAsia="仿宋" w:cs="仿宋"/>
                <w:sz w:val="24"/>
                <w:highlight w:val="none"/>
              </w:rPr>
              <w:t>开户名称（单位名称）</w:t>
            </w:r>
          </w:p>
        </w:tc>
        <w:tc>
          <w:tcPr>
            <w:tcW w:w="572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241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sz w:val="24"/>
                <w:highlight w:val="none"/>
              </w:rPr>
            </w:pPr>
            <w:r>
              <w:rPr>
                <w:rFonts w:hint="eastAsia" w:ascii="仿宋" w:hAnsi="仿宋" w:eastAsia="仿宋" w:cs="仿宋"/>
                <w:sz w:val="24"/>
                <w:highlight w:val="none"/>
              </w:rPr>
              <w:t>开户银行（银行全称）</w:t>
            </w:r>
          </w:p>
        </w:tc>
        <w:tc>
          <w:tcPr>
            <w:tcW w:w="572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241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sz w:val="24"/>
                <w:highlight w:val="none"/>
              </w:rPr>
            </w:pPr>
            <w:r>
              <w:rPr>
                <w:rFonts w:hint="eastAsia" w:ascii="仿宋" w:hAnsi="仿宋" w:eastAsia="仿宋" w:cs="仿宋"/>
                <w:sz w:val="24"/>
                <w:highlight w:val="none"/>
              </w:rPr>
              <w:t>开户行联行名称</w:t>
            </w:r>
          </w:p>
        </w:tc>
        <w:tc>
          <w:tcPr>
            <w:tcW w:w="572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241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sz w:val="24"/>
                <w:highlight w:val="none"/>
              </w:rPr>
            </w:pPr>
            <w:r>
              <w:rPr>
                <w:rFonts w:hint="eastAsia" w:ascii="仿宋" w:hAnsi="仿宋" w:eastAsia="仿宋" w:cs="仿宋"/>
                <w:sz w:val="24"/>
                <w:highlight w:val="none"/>
              </w:rPr>
              <w:t>开户行联行号</w:t>
            </w:r>
          </w:p>
        </w:tc>
        <w:tc>
          <w:tcPr>
            <w:tcW w:w="572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241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sz w:val="24"/>
                <w:highlight w:val="none"/>
              </w:rPr>
            </w:pPr>
            <w:r>
              <w:rPr>
                <w:rFonts w:hint="eastAsia" w:ascii="仿宋" w:hAnsi="仿宋" w:eastAsia="仿宋" w:cs="仿宋"/>
                <w:sz w:val="24"/>
                <w:highlight w:val="none"/>
              </w:rPr>
              <w:t>银行账户</w:t>
            </w:r>
          </w:p>
        </w:tc>
        <w:tc>
          <w:tcPr>
            <w:tcW w:w="572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241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sz w:val="24"/>
                <w:highlight w:val="none"/>
              </w:rPr>
            </w:pPr>
            <w:r>
              <w:rPr>
                <w:rFonts w:hint="eastAsia" w:ascii="仿宋" w:hAnsi="仿宋" w:eastAsia="仿宋" w:cs="仿宋"/>
                <w:sz w:val="24"/>
                <w:highlight w:val="none"/>
              </w:rPr>
              <w:t>开户行所在省市</w:t>
            </w:r>
          </w:p>
        </w:tc>
        <w:tc>
          <w:tcPr>
            <w:tcW w:w="572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sz w:val="24"/>
                <w:highlight w:val="none"/>
              </w:rPr>
            </w:pPr>
          </w:p>
        </w:tc>
      </w:tr>
    </w:tbl>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我单位承诺：以上信息真实有效。</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投标人（公章）：                  </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地  址：                         </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邮  编：                         </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联系人：                        </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电  话：                          </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手  机：                         </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传  真：                         </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法定代表人或授权代表：（签字）                 年     月     日</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重要说明：</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说明:1、本信息由投标人填写，填写完成后加盖公章随电汇凭证一起扫描上传至招标联系人。</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2、本信息作为招标机构退还投标保证金的依据，由于投标人的填写错误或遗漏导致的保证金退还失误，责任由投标人自负。</w:t>
      </w:r>
    </w:p>
    <w:p>
      <w:pPr>
        <w:keepNext w:val="0"/>
        <w:keepLines w:val="0"/>
        <w:pageBreakBefore w:val="0"/>
        <w:kinsoku/>
        <w:wordWrap w:val="0"/>
        <w:overflowPunct/>
        <w:bidi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附：投标保证金缴纳证明。</w:t>
      </w:r>
    </w:p>
    <w:p>
      <w:pPr>
        <w:keepNext w:val="0"/>
        <w:keepLines w:val="0"/>
        <w:pageBreakBefore w:val="0"/>
        <w:numPr>
          <w:ilvl w:val="0"/>
          <w:numId w:val="0"/>
        </w:numPr>
        <w:kinsoku/>
        <w:overflowPunct/>
        <w:bidi w:val="0"/>
        <w:snapToGrid w:val="0"/>
        <w:spacing w:line="400" w:lineRule="exact"/>
        <w:ind w:firstLine="2711" w:firstLineChars="900"/>
        <w:jc w:val="both"/>
        <w:rPr>
          <w:rFonts w:hint="eastAsia" w:ascii="仿宋" w:hAnsi="仿宋" w:eastAsia="仿宋" w:cs="仿宋"/>
          <w:b/>
          <w:color w:val="000000"/>
          <w:sz w:val="30"/>
          <w:szCs w:val="30"/>
          <w:highlight w:val="none"/>
          <w:lang w:val="en-US" w:eastAsia="zh-CN"/>
        </w:rPr>
      </w:pPr>
    </w:p>
    <w:p>
      <w:pPr>
        <w:keepNext w:val="0"/>
        <w:keepLines w:val="0"/>
        <w:pageBreakBefore w:val="0"/>
        <w:numPr>
          <w:ilvl w:val="0"/>
          <w:numId w:val="0"/>
        </w:numPr>
        <w:kinsoku/>
        <w:overflowPunct/>
        <w:bidi w:val="0"/>
        <w:snapToGrid w:val="0"/>
        <w:spacing w:line="400" w:lineRule="exact"/>
        <w:ind w:firstLine="2711" w:firstLineChars="900"/>
        <w:jc w:val="both"/>
        <w:rPr>
          <w:rFonts w:hint="eastAsia" w:ascii="仿宋" w:hAnsi="仿宋" w:eastAsia="仿宋" w:cs="仿宋"/>
          <w:b/>
          <w:color w:val="000000"/>
          <w:sz w:val="30"/>
          <w:szCs w:val="30"/>
          <w:highlight w:val="none"/>
          <w:lang w:val="en-US" w:eastAsia="zh-CN"/>
        </w:rPr>
      </w:pPr>
      <w:r>
        <w:rPr>
          <w:rFonts w:hint="eastAsia" w:ascii="仿宋" w:hAnsi="仿宋" w:eastAsia="仿宋" w:cs="仿宋"/>
          <w:b/>
          <w:color w:val="000000"/>
          <w:sz w:val="30"/>
          <w:szCs w:val="30"/>
          <w:highlight w:val="none"/>
          <w:lang w:val="en-US" w:eastAsia="zh-CN"/>
        </w:rPr>
        <w:t>四、产品质量资料</w:t>
      </w:r>
    </w:p>
    <w:p>
      <w:pPr>
        <w:keepNext w:val="0"/>
        <w:keepLines w:val="0"/>
        <w:pageBreakBefore w:val="0"/>
        <w:kinsoku/>
        <w:wordWrap w:val="0"/>
        <w:overflowPunct/>
        <w:bidi w:val="0"/>
        <w:spacing w:line="400" w:lineRule="exact"/>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生产厂家资料或产品相关的技术参数性能等资料。</w:t>
      </w:r>
    </w:p>
    <w:p>
      <w:pPr>
        <w:keepNext w:val="0"/>
        <w:keepLines w:val="0"/>
        <w:pageBreakBefore w:val="0"/>
        <w:numPr>
          <w:ilvl w:val="0"/>
          <w:numId w:val="0"/>
        </w:numPr>
        <w:kinsoku/>
        <w:overflowPunct/>
        <w:bidi w:val="0"/>
        <w:snapToGrid w:val="0"/>
        <w:spacing w:line="400" w:lineRule="exact"/>
        <w:ind w:left="420" w:leftChars="0" w:firstLine="2711" w:firstLineChars="900"/>
        <w:jc w:val="both"/>
        <w:rPr>
          <w:rFonts w:hint="eastAsia" w:ascii="仿宋" w:hAnsi="仿宋" w:eastAsia="仿宋" w:cs="仿宋"/>
          <w:b/>
          <w:color w:val="000000"/>
          <w:sz w:val="30"/>
          <w:szCs w:val="30"/>
          <w:highlight w:val="none"/>
          <w:lang w:val="en-US" w:eastAsia="zh-CN"/>
        </w:rPr>
      </w:pPr>
    </w:p>
    <w:p>
      <w:pPr>
        <w:keepNext w:val="0"/>
        <w:keepLines w:val="0"/>
        <w:pageBreakBefore w:val="0"/>
        <w:numPr>
          <w:ilvl w:val="0"/>
          <w:numId w:val="0"/>
        </w:numPr>
        <w:kinsoku/>
        <w:overflowPunct/>
        <w:bidi w:val="0"/>
        <w:snapToGrid w:val="0"/>
        <w:spacing w:line="400" w:lineRule="exact"/>
        <w:ind w:firstLine="2711" w:firstLineChars="900"/>
        <w:jc w:val="both"/>
        <w:rPr>
          <w:rFonts w:hint="eastAsia" w:ascii="仿宋" w:hAnsi="仿宋" w:eastAsia="仿宋" w:cs="仿宋"/>
          <w:b/>
          <w:color w:val="000000"/>
          <w:sz w:val="30"/>
          <w:szCs w:val="30"/>
          <w:highlight w:val="none"/>
          <w:lang w:val="en-US" w:eastAsia="zh-CN"/>
        </w:rPr>
      </w:pPr>
      <w:r>
        <w:rPr>
          <w:rFonts w:hint="eastAsia" w:ascii="仿宋" w:hAnsi="仿宋" w:eastAsia="仿宋" w:cs="仿宋"/>
          <w:b/>
          <w:color w:val="000000"/>
          <w:sz w:val="30"/>
          <w:szCs w:val="30"/>
          <w:highlight w:val="none"/>
          <w:lang w:val="en-US" w:eastAsia="zh-CN"/>
        </w:rPr>
        <w:t>五、报价单</w:t>
      </w:r>
    </w:p>
    <w:p>
      <w:pPr>
        <w:pStyle w:val="2"/>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物流招标平台填报，报价结束后盖章，注明交货方式及费用构成。</w:t>
      </w:r>
    </w:p>
    <w:p>
      <w:pPr>
        <w:pStyle w:val="2"/>
        <w:rPr>
          <w:rFonts w:hint="default"/>
          <w:highlight w:val="none"/>
          <w:lang w:val="en-US" w:eastAsia="zh-CN"/>
        </w:rPr>
      </w:pPr>
    </w:p>
    <w:p>
      <w:pPr>
        <w:pStyle w:val="2"/>
        <w:keepNext w:val="0"/>
        <w:keepLines w:val="0"/>
        <w:pageBreakBefore w:val="0"/>
        <w:kinsoku/>
        <w:overflowPunct/>
        <w:bidi w:val="0"/>
        <w:spacing w:line="400" w:lineRule="exact"/>
        <w:ind w:left="0" w:firstLine="0" w:firstLineChars="0"/>
        <w:rPr>
          <w:rFonts w:ascii="仿宋" w:hAnsi="仿宋" w:eastAsia="仿宋" w:cs="仿宋"/>
          <w:color w:val="000000"/>
          <w:highlight w:val="none"/>
        </w:rPr>
      </w:pPr>
    </w:p>
    <w:p>
      <w:pPr>
        <w:keepNext w:val="0"/>
        <w:keepLines w:val="0"/>
        <w:pageBreakBefore w:val="0"/>
        <w:kinsoku/>
        <w:overflowPunct/>
        <w:bidi w:val="0"/>
        <w:spacing w:line="400" w:lineRule="exact"/>
        <w:rPr>
          <w:rFonts w:ascii="仿宋" w:hAnsi="仿宋" w:eastAsia="仿宋" w:cs="仿宋"/>
          <w:color w:val="000000"/>
          <w:sz w:val="24"/>
          <w:highlight w:val="none"/>
        </w:rPr>
      </w:pPr>
    </w:p>
    <w:p>
      <w:pPr>
        <w:pStyle w:val="2"/>
        <w:keepNext w:val="0"/>
        <w:keepLines w:val="0"/>
        <w:pageBreakBefore w:val="0"/>
        <w:kinsoku/>
        <w:overflowPunct/>
        <w:bidi w:val="0"/>
        <w:spacing w:line="400" w:lineRule="exact"/>
        <w:ind w:left="0" w:firstLine="0" w:firstLineChars="0"/>
        <w:rPr>
          <w:rFonts w:ascii="仿宋" w:hAnsi="仿宋" w:eastAsia="仿宋" w:cs="仿宋"/>
          <w:color w:val="000000"/>
          <w:highlight w:val="none"/>
        </w:rPr>
      </w:pPr>
    </w:p>
    <w:p>
      <w:pPr>
        <w:keepNext w:val="0"/>
        <w:keepLines w:val="0"/>
        <w:pageBreakBefore w:val="0"/>
        <w:kinsoku/>
        <w:overflowPunct/>
        <w:bidi w:val="0"/>
        <w:spacing w:line="400" w:lineRule="exact"/>
        <w:rPr>
          <w:rFonts w:ascii="仿宋" w:hAnsi="仿宋" w:eastAsia="仿宋" w:cs="仿宋"/>
          <w:color w:val="000000"/>
          <w:sz w:val="24"/>
          <w:highlight w:val="none"/>
        </w:rPr>
      </w:pPr>
    </w:p>
    <w:p>
      <w:pPr>
        <w:pStyle w:val="2"/>
        <w:keepNext w:val="0"/>
        <w:keepLines w:val="0"/>
        <w:pageBreakBefore w:val="0"/>
        <w:kinsoku/>
        <w:overflowPunct/>
        <w:bidi w:val="0"/>
        <w:spacing w:line="400" w:lineRule="exact"/>
        <w:ind w:left="0" w:firstLine="0" w:firstLineChars="0"/>
        <w:rPr>
          <w:rFonts w:ascii="仿宋" w:hAnsi="仿宋" w:eastAsia="仿宋" w:cs="仿宋"/>
          <w:color w:val="000000"/>
          <w:highlight w:val="none"/>
        </w:rPr>
      </w:pPr>
    </w:p>
    <w:p>
      <w:pPr>
        <w:keepNext w:val="0"/>
        <w:keepLines w:val="0"/>
        <w:pageBreakBefore w:val="0"/>
        <w:kinsoku/>
        <w:overflowPunct/>
        <w:bidi w:val="0"/>
        <w:spacing w:line="400" w:lineRule="exact"/>
        <w:jc w:val="center"/>
        <w:rPr>
          <w:rFonts w:ascii="仿宋" w:hAnsi="仿宋" w:eastAsia="仿宋" w:cs="仿宋"/>
          <w:highlight w:val="none"/>
        </w:rPr>
      </w:pPr>
    </w:p>
    <w:p>
      <w:pPr>
        <w:keepNext w:val="0"/>
        <w:keepLines w:val="0"/>
        <w:pageBreakBefore w:val="0"/>
        <w:kinsoku/>
        <w:overflowPunct/>
        <w:bidi w:val="0"/>
        <w:spacing w:line="400" w:lineRule="exact"/>
        <w:rPr>
          <w:highlight w:val="none"/>
        </w:rPr>
      </w:pPr>
    </w:p>
    <w:sectPr>
      <w:headerReference r:id="rId7" w:type="default"/>
      <w:footerReference r:id="rId8" w:type="default"/>
      <w:pgSz w:w="11906" w:h="16838"/>
      <w:pgMar w:top="1701" w:right="1361"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sz w:val="21"/>
        <w:szCs w:val="21"/>
      </w:rPr>
    </w:pPr>
    <w:r>
      <w:rPr>
        <w:rFonts w:hint="eastAsia"/>
        <w:sz w:val="21"/>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I5BX&#10;qbUBAABWAwAADgAAAAAAAAABACAAAAAeAQAAZHJzL2Uyb0RvYy54bWxQSwUGAAAAAAYABgBZAQAA&#10;RQ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rPr>
                              <w:rFonts w:hint="eastAsia" w:eastAsiaTheme="minorEastAsia"/>
                              <w:lang w:eastAsia="zh-CN"/>
                            </w:rPr>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v&#10;k7XqtwEAAFYDAAAOAAAAAAAAAAEAIAAAAB4BAABkcnMvZTJvRG9jLnhtbFBLBQYAAAAABgAGAFkB&#10;AABHBQAAAAA=&#10;">
              <v:fill on="f" focussize="0,0"/>
              <v:stroke on="f"/>
              <v:imagedata o:title=""/>
              <o:lock v:ext="edit" aspectratio="f"/>
              <v:textbox inset="0mm,0mm,0mm,0mm" style="mso-fit-shape-to-text:t;">
                <w:txbxContent>
                  <w:p>
                    <w:pPr>
                      <w:pStyle w:val="12"/>
                      <w:rPr>
                        <w:rFonts w:hint="eastAsia" w:eastAsiaTheme="minorEastAsia"/>
                        <w:lang w:eastAsia="zh-CN"/>
                      </w:rPr>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ascii="仿宋" w:hAnsi="仿宋" w:eastAsia="仿宋" w:cs="黑体"/>
        <w:szCs w:val="21"/>
      </w:rPr>
    </w:pPr>
    <w:r>
      <w:rPr>
        <w:rFonts w:hint="eastAsia" w:ascii="仿宋" w:hAnsi="仿宋" w:eastAsia="仿宋" w:cs="黑体"/>
        <w:sz w:val="21"/>
        <w:szCs w:val="21"/>
        <w:highlight w:val="none"/>
      </w:rPr>
      <w:t>援萨尔瓦多伊洛潘戈湖供水项目</w:t>
    </w:r>
    <w:r>
      <w:rPr>
        <w:rFonts w:hint="eastAsia" w:ascii="仿宋" w:hAnsi="仿宋" w:eastAsia="仿宋" w:cs="黑体"/>
        <w:sz w:val="21"/>
        <w:szCs w:val="21"/>
        <w:highlight w:val="none"/>
        <w:lang w:val="en-US" w:eastAsia="zh-CN"/>
      </w:rPr>
      <w:t>钢板桩</w:t>
    </w:r>
    <w:r>
      <w:rPr>
        <w:rFonts w:hint="eastAsia" w:ascii="仿宋" w:hAnsi="仿宋" w:eastAsia="仿宋" w:cs="黑体"/>
        <w:sz w:val="21"/>
        <w:szCs w:val="21"/>
        <w:highlight w:val="none"/>
      </w:rPr>
      <w:t>采购</w:t>
    </w:r>
    <w:r>
      <w:rPr>
        <w:rFonts w:hint="eastAsia" w:ascii="宋体"/>
        <w:sz w:val="18"/>
        <w:szCs w:val="18"/>
        <w:highlight w:val="none"/>
      </w:rPr>
      <w:drawing>
        <wp:anchor distT="0" distB="0" distL="114300" distR="114300" simplePos="0" relativeHeight="251660288" behindDoc="0" locked="0" layoutInCell="1" allowOverlap="1">
          <wp:simplePos x="0" y="0"/>
          <wp:positionH relativeFrom="column">
            <wp:posOffset>-283845</wp:posOffset>
          </wp:positionH>
          <wp:positionV relativeFrom="paragraph">
            <wp:posOffset>-189865</wp:posOffset>
          </wp:positionV>
          <wp:extent cx="374650" cy="407035"/>
          <wp:effectExtent l="0" t="0" r="6350" b="12065"/>
          <wp:wrapNone/>
          <wp:docPr id="1" name="图片 4" descr="F:\贸易材料组工作\建工集团 LOGO.jpg建工集团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F:\贸易材料组工作\建工集团 LOGO.jpg建工集团 LOGO"/>
                  <pic:cNvPicPr>
                    <a:picLocks noChangeAspect="1"/>
                  </pic:cNvPicPr>
                </pic:nvPicPr>
                <pic:blipFill>
                  <a:blip r:embed="rId1"/>
                  <a:stretch>
                    <a:fillRect/>
                  </a:stretch>
                </pic:blipFill>
                <pic:spPr>
                  <a:xfrm>
                    <a:off x="0" y="0"/>
                    <a:ext cx="374650" cy="407035"/>
                  </a:xfrm>
                  <a:prstGeom prst="rect">
                    <a:avLst/>
                  </a:prstGeom>
                  <a:noFill/>
                  <a:ln w="9525">
                    <a:noFill/>
                  </a:ln>
                </pic:spPr>
              </pic:pic>
            </a:graphicData>
          </a:graphic>
        </wp:anchor>
      </w:drawing>
    </w:r>
    <w:r>
      <w:rPr>
        <w:rFonts w:hint="eastAsia" w:ascii="仿宋" w:hAnsi="仿宋" w:eastAsia="仿宋" w:cs="黑体"/>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ascii="仿宋" w:hAnsi="仿宋" w:eastAsia="仿宋" w:cs="黑体"/>
        <w:szCs w:val="21"/>
      </w:rPr>
    </w:pPr>
    <w:r>
      <w:rPr>
        <w:rFonts w:hint="eastAsia" w:ascii="仿宋" w:hAnsi="仿宋" w:eastAsia="仿宋" w:cs="黑体"/>
        <w:sz w:val="21"/>
        <w:szCs w:val="21"/>
        <w:highlight w:val="none"/>
      </w:rPr>
      <w:t>援萨尔瓦多伊洛潘戈湖供水项目</w:t>
    </w:r>
    <w:r>
      <w:rPr>
        <w:rFonts w:hint="eastAsia" w:ascii="仿宋" w:hAnsi="仿宋" w:eastAsia="仿宋" w:cs="黑体"/>
        <w:sz w:val="21"/>
        <w:szCs w:val="21"/>
        <w:highlight w:val="none"/>
        <w:lang w:val="en-US" w:eastAsia="zh-CN"/>
      </w:rPr>
      <w:t>钢板桩</w:t>
    </w:r>
    <w:r>
      <w:rPr>
        <w:rFonts w:hint="eastAsia" w:ascii="仿宋" w:hAnsi="仿宋" w:eastAsia="仿宋" w:cs="黑体"/>
        <w:sz w:val="21"/>
        <w:szCs w:val="21"/>
        <w:highlight w:val="none"/>
      </w:rPr>
      <w:t>采购</w:t>
    </w:r>
    <w:r>
      <w:rPr>
        <w:rFonts w:hint="eastAsia" w:ascii="宋体"/>
        <w:sz w:val="18"/>
        <w:szCs w:val="18"/>
        <w:highlight w:val="none"/>
      </w:rPr>
      <w:drawing>
        <wp:anchor distT="0" distB="0" distL="114300" distR="114300" simplePos="0" relativeHeight="251664384" behindDoc="0" locked="0" layoutInCell="1" allowOverlap="1">
          <wp:simplePos x="0" y="0"/>
          <wp:positionH relativeFrom="column">
            <wp:posOffset>-283845</wp:posOffset>
          </wp:positionH>
          <wp:positionV relativeFrom="paragraph">
            <wp:posOffset>-189865</wp:posOffset>
          </wp:positionV>
          <wp:extent cx="374650" cy="407035"/>
          <wp:effectExtent l="0" t="0" r="6350" b="12065"/>
          <wp:wrapNone/>
          <wp:docPr id="2" name="图片 4" descr="F:\贸易材料组工作\建工集团 LOGO.jpg建工集团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F:\贸易材料组工作\建工集团 LOGO.jpg建工集团 LOGO"/>
                  <pic:cNvPicPr>
                    <a:picLocks noChangeAspect="1"/>
                  </pic:cNvPicPr>
                </pic:nvPicPr>
                <pic:blipFill>
                  <a:blip r:embed="rId1"/>
                  <a:stretch>
                    <a:fillRect/>
                  </a:stretch>
                </pic:blipFill>
                <pic:spPr>
                  <a:xfrm>
                    <a:off x="0" y="0"/>
                    <a:ext cx="374650" cy="407035"/>
                  </a:xfrm>
                  <a:prstGeom prst="rect">
                    <a:avLst/>
                  </a:prstGeom>
                  <a:noFill/>
                  <a:ln w="9525">
                    <a:noFill/>
                  </a:ln>
                </pic:spPr>
              </pic:pic>
            </a:graphicData>
          </a:graphic>
        </wp:anchor>
      </w:drawing>
    </w:r>
    <w:r>
      <w:rPr>
        <w:rFonts w:hint="eastAsia" w:ascii="仿宋" w:hAnsi="仿宋" w:eastAsia="仿宋" w:cs="黑体"/>
        <w:szCs w:val="21"/>
      </w:rPr>
      <w:t>招标文件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ascii="仿宋" w:hAnsi="仿宋" w:eastAsia="仿宋" w:cs="黑体"/>
        <w:szCs w:val="21"/>
      </w:rPr>
    </w:pPr>
    <w:r>
      <w:rPr>
        <w:rFonts w:hint="eastAsia" w:ascii="宋体"/>
        <w:sz w:val="18"/>
        <w:szCs w:val="18"/>
        <w:highlight w:val="none"/>
      </w:rPr>
      <w:drawing>
        <wp:anchor distT="0" distB="0" distL="114300" distR="114300" simplePos="0" relativeHeight="251661312" behindDoc="0" locked="0" layoutInCell="1" allowOverlap="1">
          <wp:simplePos x="0" y="0"/>
          <wp:positionH relativeFrom="column">
            <wp:posOffset>-344170</wp:posOffset>
          </wp:positionH>
          <wp:positionV relativeFrom="paragraph">
            <wp:posOffset>-214630</wp:posOffset>
          </wp:positionV>
          <wp:extent cx="374650" cy="407035"/>
          <wp:effectExtent l="0" t="0" r="6350" b="12065"/>
          <wp:wrapNone/>
          <wp:docPr id="7" name="图片 4" descr="F:\贸易材料组工作\建工集团 LOGO.jpg建工集团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F:\贸易材料组工作\建工集团 LOGO.jpg建工集团 LOGO"/>
                  <pic:cNvPicPr>
                    <a:picLocks noChangeAspect="1"/>
                  </pic:cNvPicPr>
                </pic:nvPicPr>
                <pic:blipFill>
                  <a:blip r:embed="rId1"/>
                  <a:stretch>
                    <a:fillRect/>
                  </a:stretch>
                </pic:blipFill>
                <pic:spPr>
                  <a:xfrm>
                    <a:off x="0" y="0"/>
                    <a:ext cx="374650" cy="407035"/>
                  </a:xfrm>
                  <a:prstGeom prst="rect">
                    <a:avLst/>
                  </a:prstGeom>
                  <a:noFill/>
                  <a:ln w="9525">
                    <a:noFill/>
                  </a:ln>
                </pic:spPr>
              </pic:pic>
            </a:graphicData>
          </a:graphic>
        </wp:anchor>
      </w:drawing>
    </w:r>
    <w:r>
      <w:rPr>
        <w:rFonts w:hint="eastAsia" w:ascii="仿宋" w:hAnsi="仿宋" w:eastAsia="仿宋" w:cs="黑体"/>
        <w:sz w:val="21"/>
        <w:szCs w:val="21"/>
      </w:rPr>
      <w:t>援萨尔瓦多伊洛潘戈湖供水项目</w:t>
    </w:r>
    <w:r>
      <w:rPr>
        <w:rFonts w:hint="eastAsia" w:ascii="仿宋" w:hAnsi="仿宋" w:eastAsia="仿宋" w:cs="黑体"/>
        <w:sz w:val="21"/>
        <w:szCs w:val="21"/>
        <w:lang w:val="en-US" w:eastAsia="zh-CN"/>
      </w:rPr>
      <w:t>钢板桩</w:t>
    </w:r>
    <w:r>
      <w:rPr>
        <w:rFonts w:hint="eastAsia" w:ascii="仿宋" w:hAnsi="仿宋" w:eastAsia="仿宋" w:cs="黑体"/>
        <w:sz w:val="21"/>
        <w:szCs w:val="21"/>
      </w:rPr>
      <w:t>采购</w:t>
    </w:r>
    <w:r>
      <w:rPr>
        <w:rFonts w:hint="eastAsia" w:ascii="宋体"/>
        <w:sz w:val="18"/>
        <w:szCs w:val="18"/>
        <w:highlight w:val="none"/>
      </w:rPr>
      <w:drawing>
        <wp:anchor distT="0" distB="0" distL="114300" distR="114300" simplePos="0" relativeHeight="251663360" behindDoc="0" locked="0" layoutInCell="1" allowOverlap="1">
          <wp:simplePos x="0" y="0"/>
          <wp:positionH relativeFrom="column">
            <wp:posOffset>-300990</wp:posOffset>
          </wp:positionH>
          <wp:positionV relativeFrom="paragraph">
            <wp:posOffset>-198755</wp:posOffset>
          </wp:positionV>
          <wp:extent cx="374650" cy="407035"/>
          <wp:effectExtent l="0" t="0" r="6350" b="12065"/>
          <wp:wrapNone/>
          <wp:docPr id="13" name="图片 4" descr="F:\贸易材料组工作\建工集团 LOGO.jpg建工集团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F:\贸易材料组工作\建工集团 LOGO.jpg建工集团 LOGO"/>
                  <pic:cNvPicPr>
                    <a:picLocks noChangeAspect="1"/>
                  </pic:cNvPicPr>
                </pic:nvPicPr>
                <pic:blipFill>
                  <a:blip r:embed="rId1"/>
                  <a:stretch>
                    <a:fillRect/>
                  </a:stretch>
                </pic:blipFill>
                <pic:spPr>
                  <a:xfrm>
                    <a:off x="0" y="0"/>
                    <a:ext cx="374650" cy="407035"/>
                  </a:xfrm>
                  <a:prstGeom prst="rect">
                    <a:avLst/>
                  </a:prstGeom>
                  <a:noFill/>
                  <a:ln w="9525">
                    <a:noFill/>
                  </a:ln>
                </pic:spPr>
              </pic:pic>
            </a:graphicData>
          </a:graphic>
        </wp:anchor>
      </w:drawing>
    </w:r>
    <w:r>
      <w:rPr>
        <w:rFonts w:hint="eastAsia" w:ascii="仿宋" w:hAnsi="仿宋" w:eastAsia="仿宋" w:cs="黑体"/>
        <w:szCs w:val="21"/>
      </w:rPr>
      <w:t>招标文件</w:t>
    </w:r>
    <w:r>
      <w:rPr>
        <w:rFonts w:hint="eastAsia" w:ascii="仿宋" w:hAnsi="仿宋" w:eastAsia="仿宋" w:cs="仿宋"/>
        <w:sz w:val="21"/>
        <w:szCs w:val="21"/>
        <w:highlight w:val="none"/>
      </w:rPr>
      <w:drawing>
        <wp:anchor distT="0" distB="0" distL="114300" distR="114300" simplePos="0" relativeHeight="251662336" behindDoc="0" locked="0" layoutInCell="1" allowOverlap="1">
          <wp:simplePos x="0" y="0"/>
          <wp:positionH relativeFrom="column">
            <wp:posOffset>-309880</wp:posOffset>
          </wp:positionH>
          <wp:positionV relativeFrom="paragraph">
            <wp:posOffset>-231775</wp:posOffset>
          </wp:positionV>
          <wp:extent cx="374650" cy="407035"/>
          <wp:effectExtent l="0" t="0" r="6350" b="12065"/>
          <wp:wrapNone/>
          <wp:docPr id="14" name="图片 4" descr="F:\贸易材料组工作\建工集团 LOGO.jpg建工集团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F:\贸易材料组工作\建工集团 LOGO.jpg建工集团 LOGO"/>
                  <pic:cNvPicPr>
                    <a:picLocks noChangeAspect="1"/>
                  </pic:cNvPicPr>
                </pic:nvPicPr>
                <pic:blipFill>
                  <a:blip r:embed="rId1"/>
                  <a:stretch>
                    <a:fillRect/>
                  </a:stretch>
                </pic:blipFill>
                <pic:spPr>
                  <a:xfrm>
                    <a:off x="0" y="0"/>
                    <a:ext cx="374650" cy="407035"/>
                  </a:xfrm>
                  <a:prstGeom prst="rect">
                    <a:avLst/>
                  </a:prstGeom>
                  <a:noFill/>
                  <a:ln w="9525">
                    <a:noFill/>
                  </a:ln>
                </pic:spPr>
              </pic:pic>
            </a:graphicData>
          </a:graphic>
        </wp:anchor>
      </w:drawing>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E322F"/>
    <w:multiLevelType w:val="singleLevel"/>
    <w:tmpl w:val="A5CE322F"/>
    <w:lvl w:ilvl="0" w:tentative="0">
      <w:start w:val="1"/>
      <w:numFmt w:val="decimal"/>
      <w:suff w:val="nothing"/>
      <w:lvlText w:val="%1、"/>
      <w:lvlJc w:val="left"/>
    </w:lvl>
  </w:abstractNum>
  <w:abstractNum w:abstractNumId="1">
    <w:nsid w:val="DBAB6E47"/>
    <w:multiLevelType w:val="singleLevel"/>
    <w:tmpl w:val="DBAB6E47"/>
    <w:lvl w:ilvl="0" w:tentative="0">
      <w:start w:val="1"/>
      <w:numFmt w:val="decimal"/>
      <w:suff w:val="nothing"/>
      <w:lvlText w:val="%1、"/>
      <w:lvlJc w:val="left"/>
    </w:lvl>
  </w:abstractNum>
  <w:abstractNum w:abstractNumId="2">
    <w:nsid w:val="00000002"/>
    <w:multiLevelType w:val="multilevel"/>
    <w:tmpl w:val="00000002"/>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3B75363A"/>
    <w:multiLevelType w:val="multilevel"/>
    <w:tmpl w:val="3B75363A"/>
    <w:lvl w:ilvl="0" w:tentative="0">
      <w:start w:val="1"/>
      <w:numFmt w:val="decimal"/>
      <w:lvlText w:val="%1"/>
      <w:lvlJc w:val="left"/>
      <w:pPr>
        <w:ind w:left="3402" w:hanging="425"/>
      </w:pPr>
      <w:rPr>
        <w:rFonts w:hint="eastAsia"/>
        <w:b w:val="0"/>
        <w:bCs w:val="0"/>
        <w:sz w:val="48"/>
        <w:szCs w:val="48"/>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1134" w:firstLine="0"/>
      </w:pPr>
      <w:rPr>
        <w:rFonts w:hint="eastAsia"/>
      </w:rPr>
    </w:lvl>
    <w:lvl w:ilvl="3" w:tentative="0">
      <w:start w:val="1"/>
      <w:numFmt w:val="decimal"/>
      <w:pStyle w:val="27"/>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C98FAA3"/>
    <w:multiLevelType w:val="singleLevel"/>
    <w:tmpl w:val="4C98FAA3"/>
    <w:lvl w:ilvl="0" w:tentative="0">
      <w:start w:val="1"/>
      <w:numFmt w:val="chineseCounting"/>
      <w:suff w:val="nothing"/>
      <w:lvlText w:val="%1、"/>
      <w:lvlJc w:val="left"/>
      <w:rPr>
        <w:rFonts w:hint="eastAsia"/>
        <w:lang w:val="en-US"/>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YjQzNjU0ODZhMTA3ZTZjOGYyY2Q5NjU3NDU5NGQifQ=="/>
  </w:docVars>
  <w:rsids>
    <w:rsidRoot w:val="651923C7"/>
    <w:rsid w:val="00620309"/>
    <w:rsid w:val="00642FB1"/>
    <w:rsid w:val="006A2660"/>
    <w:rsid w:val="008764A9"/>
    <w:rsid w:val="00BB179D"/>
    <w:rsid w:val="014F2C0D"/>
    <w:rsid w:val="017A2444"/>
    <w:rsid w:val="02223EFC"/>
    <w:rsid w:val="023B12D4"/>
    <w:rsid w:val="0299708C"/>
    <w:rsid w:val="02CF092D"/>
    <w:rsid w:val="031B3B28"/>
    <w:rsid w:val="03F33152"/>
    <w:rsid w:val="043710E5"/>
    <w:rsid w:val="04E946B7"/>
    <w:rsid w:val="05FF2CA7"/>
    <w:rsid w:val="061F7A0D"/>
    <w:rsid w:val="073A29E1"/>
    <w:rsid w:val="08114650"/>
    <w:rsid w:val="0811687D"/>
    <w:rsid w:val="0845254C"/>
    <w:rsid w:val="0861147D"/>
    <w:rsid w:val="08C137CD"/>
    <w:rsid w:val="08EA6B28"/>
    <w:rsid w:val="09417150"/>
    <w:rsid w:val="09640647"/>
    <w:rsid w:val="0972111F"/>
    <w:rsid w:val="0B0F47B6"/>
    <w:rsid w:val="0B580919"/>
    <w:rsid w:val="0BCC4E55"/>
    <w:rsid w:val="0BEF7B09"/>
    <w:rsid w:val="0C2B72C6"/>
    <w:rsid w:val="0CF70FE8"/>
    <w:rsid w:val="0DDD53EB"/>
    <w:rsid w:val="0E6B699B"/>
    <w:rsid w:val="0E8763B0"/>
    <w:rsid w:val="0F9124E7"/>
    <w:rsid w:val="0FEE5DE5"/>
    <w:rsid w:val="10D71214"/>
    <w:rsid w:val="116A6F1F"/>
    <w:rsid w:val="1174524E"/>
    <w:rsid w:val="11950C62"/>
    <w:rsid w:val="126227CC"/>
    <w:rsid w:val="128B4841"/>
    <w:rsid w:val="12C90772"/>
    <w:rsid w:val="135955E1"/>
    <w:rsid w:val="137E0C01"/>
    <w:rsid w:val="13B05125"/>
    <w:rsid w:val="1402645E"/>
    <w:rsid w:val="143D5362"/>
    <w:rsid w:val="168064AE"/>
    <w:rsid w:val="16B852DA"/>
    <w:rsid w:val="170B670F"/>
    <w:rsid w:val="1765320F"/>
    <w:rsid w:val="19142A8D"/>
    <w:rsid w:val="19B76AA9"/>
    <w:rsid w:val="1A5C49AF"/>
    <w:rsid w:val="1A950225"/>
    <w:rsid w:val="1AA3422E"/>
    <w:rsid w:val="1AED2976"/>
    <w:rsid w:val="1B2C153C"/>
    <w:rsid w:val="1B47424D"/>
    <w:rsid w:val="1C5B1EE6"/>
    <w:rsid w:val="1CC26829"/>
    <w:rsid w:val="1D175E0D"/>
    <w:rsid w:val="1DB243B9"/>
    <w:rsid w:val="1DC822A9"/>
    <w:rsid w:val="1E0A34AA"/>
    <w:rsid w:val="1E632A7A"/>
    <w:rsid w:val="1EF022E6"/>
    <w:rsid w:val="1F8D290C"/>
    <w:rsid w:val="1FB93BA4"/>
    <w:rsid w:val="1FDF1ADD"/>
    <w:rsid w:val="201A3922"/>
    <w:rsid w:val="20346CD6"/>
    <w:rsid w:val="203A0450"/>
    <w:rsid w:val="206733F1"/>
    <w:rsid w:val="206770AC"/>
    <w:rsid w:val="20A61AF9"/>
    <w:rsid w:val="20BE5A79"/>
    <w:rsid w:val="20CF5FF2"/>
    <w:rsid w:val="21F444B1"/>
    <w:rsid w:val="22D47273"/>
    <w:rsid w:val="23210175"/>
    <w:rsid w:val="24704055"/>
    <w:rsid w:val="24AA53E8"/>
    <w:rsid w:val="24C63BB3"/>
    <w:rsid w:val="24F6248F"/>
    <w:rsid w:val="265E6E64"/>
    <w:rsid w:val="267E6EFD"/>
    <w:rsid w:val="27200EEC"/>
    <w:rsid w:val="28E8012C"/>
    <w:rsid w:val="2A4A42F1"/>
    <w:rsid w:val="2B617CD8"/>
    <w:rsid w:val="2B6C1049"/>
    <w:rsid w:val="2B85488A"/>
    <w:rsid w:val="2B902C4B"/>
    <w:rsid w:val="2BB06BFC"/>
    <w:rsid w:val="2C251BC9"/>
    <w:rsid w:val="2C4E6CBC"/>
    <w:rsid w:val="2D8F7FE7"/>
    <w:rsid w:val="2EA477BF"/>
    <w:rsid w:val="3019572D"/>
    <w:rsid w:val="30DA448A"/>
    <w:rsid w:val="30EB271D"/>
    <w:rsid w:val="31B859B9"/>
    <w:rsid w:val="32062565"/>
    <w:rsid w:val="33416079"/>
    <w:rsid w:val="338C649B"/>
    <w:rsid w:val="33B7315F"/>
    <w:rsid w:val="33C87865"/>
    <w:rsid w:val="33F22CD8"/>
    <w:rsid w:val="347E4C39"/>
    <w:rsid w:val="3520614D"/>
    <w:rsid w:val="35950130"/>
    <w:rsid w:val="35CA19FF"/>
    <w:rsid w:val="36C74D39"/>
    <w:rsid w:val="374725CD"/>
    <w:rsid w:val="3753604E"/>
    <w:rsid w:val="38B33CA7"/>
    <w:rsid w:val="393E2C78"/>
    <w:rsid w:val="39807E15"/>
    <w:rsid w:val="3997439B"/>
    <w:rsid w:val="3A080799"/>
    <w:rsid w:val="3B40441B"/>
    <w:rsid w:val="3B681F70"/>
    <w:rsid w:val="3C966379"/>
    <w:rsid w:val="3D641AAF"/>
    <w:rsid w:val="3E2E3648"/>
    <w:rsid w:val="3EE6104B"/>
    <w:rsid w:val="3EF40192"/>
    <w:rsid w:val="3FBB6674"/>
    <w:rsid w:val="3FF552F0"/>
    <w:rsid w:val="40290E20"/>
    <w:rsid w:val="411C75E7"/>
    <w:rsid w:val="41A0173B"/>
    <w:rsid w:val="41E3423F"/>
    <w:rsid w:val="41F53B90"/>
    <w:rsid w:val="422E312E"/>
    <w:rsid w:val="43451056"/>
    <w:rsid w:val="43C459DB"/>
    <w:rsid w:val="43D80F07"/>
    <w:rsid w:val="44545FED"/>
    <w:rsid w:val="44550E45"/>
    <w:rsid w:val="45243ECA"/>
    <w:rsid w:val="455A1B72"/>
    <w:rsid w:val="45B77FA3"/>
    <w:rsid w:val="460D57B3"/>
    <w:rsid w:val="46362EF9"/>
    <w:rsid w:val="46D062A5"/>
    <w:rsid w:val="46EA3D56"/>
    <w:rsid w:val="46EB4320"/>
    <w:rsid w:val="470A44F6"/>
    <w:rsid w:val="47C85DA7"/>
    <w:rsid w:val="47E07CDC"/>
    <w:rsid w:val="47F00396"/>
    <w:rsid w:val="48385359"/>
    <w:rsid w:val="48C52312"/>
    <w:rsid w:val="491263FC"/>
    <w:rsid w:val="49156D83"/>
    <w:rsid w:val="49334A5F"/>
    <w:rsid w:val="49425710"/>
    <w:rsid w:val="496A17C4"/>
    <w:rsid w:val="4A253BE8"/>
    <w:rsid w:val="4A516983"/>
    <w:rsid w:val="4AEC5735"/>
    <w:rsid w:val="4B712401"/>
    <w:rsid w:val="4B934D6D"/>
    <w:rsid w:val="4C31690B"/>
    <w:rsid w:val="4C81038D"/>
    <w:rsid w:val="4CBB10F3"/>
    <w:rsid w:val="4D4C5AC8"/>
    <w:rsid w:val="4DEB2E2B"/>
    <w:rsid w:val="4F29461C"/>
    <w:rsid w:val="4F4106AC"/>
    <w:rsid w:val="4F5270EE"/>
    <w:rsid w:val="4F550D78"/>
    <w:rsid w:val="4F691C49"/>
    <w:rsid w:val="4FEB308F"/>
    <w:rsid w:val="50B1740B"/>
    <w:rsid w:val="50CC134B"/>
    <w:rsid w:val="52357CA0"/>
    <w:rsid w:val="528944AB"/>
    <w:rsid w:val="53C2420F"/>
    <w:rsid w:val="5442626B"/>
    <w:rsid w:val="547B6E56"/>
    <w:rsid w:val="54874232"/>
    <w:rsid w:val="54DA3F68"/>
    <w:rsid w:val="54E029AD"/>
    <w:rsid w:val="55476327"/>
    <w:rsid w:val="55624EC6"/>
    <w:rsid w:val="558169CE"/>
    <w:rsid w:val="565C4C87"/>
    <w:rsid w:val="56CE6B39"/>
    <w:rsid w:val="57B9509B"/>
    <w:rsid w:val="582462C5"/>
    <w:rsid w:val="58260CA1"/>
    <w:rsid w:val="58896EB8"/>
    <w:rsid w:val="58E467E4"/>
    <w:rsid w:val="59161B61"/>
    <w:rsid w:val="592D06E8"/>
    <w:rsid w:val="59DB321B"/>
    <w:rsid w:val="5A2450EA"/>
    <w:rsid w:val="5ABB05D6"/>
    <w:rsid w:val="5B1E75C9"/>
    <w:rsid w:val="5B7D387E"/>
    <w:rsid w:val="5B9D1723"/>
    <w:rsid w:val="5BC5520A"/>
    <w:rsid w:val="5C790C73"/>
    <w:rsid w:val="5D2457B5"/>
    <w:rsid w:val="5D4D59CC"/>
    <w:rsid w:val="5D670BB1"/>
    <w:rsid w:val="5D7432DB"/>
    <w:rsid w:val="5E00218C"/>
    <w:rsid w:val="5E7F2A81"/>
    <w:rsid w:val="5EEE7B3D"/>
    <w:rsid w:val="5FAF36A8"/>
    <w:rsid w:val="5FC609F2"/>
    <w:rsid w:val="60BD5750"/>
    <w:rsid w:val="61BD5AF1"/>
    <w:rsid w:val="62127F1E"/>
    <w:rsid w:val="627F7C64"/>
    <w:rsid w:val="62B57B5E"/>
    <w:rsid w:val="62D2738D"/>
    <w:rsid w:val="63027F93"/>
    <w:rsid w:val="631D3EB3"/>
    <w:rsid w:val="6337570E"/>
    <w:rsid w:val="633C28F4"/>
    <w:rsid w:val="633E0516"/>
    <w:rsid w:val="63CD7DE9"/>
    <w:rsid w:val="64E50594"/>
    <w:rsid w:val="651923C7"/>
    <w:rsid w:val="65431B54"/>
    <w:rsid w:val="656B2ACC"/>
    <w:rsid w:val="660A0903"/>
    <w:rsid w:val="6665330C"/>
    <w:rsid w:val="66725C36"/>
    <w:rsid w:val="66E466AC"/>
    <w:rsid w:val="672E75A8"/>
    <w:rsid w:val="6739419F"/>
    <w:rsid w:val="67AA6349"/>
    <w:rsid w:val="686C7AEC"/>
    <w:rsid w:val="687C4343"/>
    <w:rsid w:val="68F61ABF"/>
    <w:rsid w:val="69224EEB"/>
    <w:rsid w:val="69F73D2C"/>
    <w:rsid w:val="6A4405AF"/>
    <w:rsid w:val="6ACF4E4C"/>
    <w:rsid w:val="6AF36EA8"/>
    <w:rsid w:val="6B006946"/>
    <w:rsid w:val="6BA04201"/>
    <w:rsid w:val="6BB86FB5"/>
    <w:rsid w:val="6BCC55E2"/>
    <w:rsid w:val="6C277F1B"/>
    <w:rsid w:val="6C77554D"/>
    <w:rsid w:val="6D2662FE"/>
    <w:rsid w:val="6DC718DE"/>
    <w:rsid w:val="6F0F549C"/>
    <w:rsid w:val="6F302E56"/>
    <w:rsid w:val="6F5953F1"/>
    <w:rsid w:val="6F9C7EBD"/>
    <w:rsid w:val="6FD35191"/>
    <w:rsid w:val="702E2C8B"/>
    <w:rsid w:val="708E10B8"/>
    <w:rsid w:val="7128102A"/>
    <w:rsid w:val="71D874CF"/>
    <w:rsid w:val="722F68CA"/>
    <w:rsid w:val="72C345A7"/>
    <w:rsid w:val="730A1E38"/>
    <w:rsid w:val="739F5310"/>
    <w:rsid w:val="73B01345"/>
    <w:rsid w:val="73C751B5"/>
    <w:rsid w:val="750E7F0F"/>
    <w:rsid w:val="75657B2B"/>
    <w:rsid w:val="76C20975"/>
    <w:rsid w:val="77063F42"/>
    <w:rsid w:val="77DE1754"/>
    <w:rsid w:val="77F92CB4"/>
    <w:rsid w:val="78910D8F"/>
    <w:rsid w:val="793919E0"/>
    <w:rsid w:val="79A14B22"/>
    <w:rsid w:val="7A71440C"/>
    <w:rsid w:val="7ADE1A8D"/>
    <w:rsid w:val="7B346708"/>
    <w:rsid w:val="7B5F5B2A"/>
    <w:rsid w:val="7BA23A96"/>
    <w:rsid w:val="7BF81ADB"/>
    <w:rsid w:val="7D1F66EB"/>
    <w:rsid w:val="7D7B5C26"/>
    <w:rsid w:val="7D8E2BAE"/>
    <w:rsid w:val="7EAD236E"/>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9"/>
    <w:pPr>
      <w:keepNext/>
      <w:keepLines/>
      <w:widowControl/>
      <w:numPr>
        <w:ilvl w:val="2"/>
        <w:numId w:val="1"/>
      </w:numPr>
      <w:spacing w:before="120" w:after="120" w:line="360" w:lineRule="auto"/>
      <w:jc w:val="center"/>
      <w:outlineLvl w:val="2"/>
    </w:pPr>
    <w:rPr>
      <w:b/>
      <w:kern w:val="0"/>
      <w:sz w:val="32"/>
    </w:rPr>
  </w:style>
  <w:style w:type="paragraph" w:styleId="6">
    <w:name w:val="heading 4"/>
    <w:basedOn w:val="1"/>
    <w:next w:val="1"/>
    <w:qFormat/>
    <w:uiPriority w:val="0"/>
    <w:pPr>
      <w:keepNext/>
      <w:keepLines/>
      <w:spacing w:line="360" w:lineRule="auto"/>
      <w:ind w:firstLine="420" w:firstLineChars="200"/>
      <w:outlineLvl w:val="3"/>
    </w:pPr>
    <w:rPr>
      <w:rFonts w:ascii="Arial" w:hAnsi="Arial"/>
      <w:b/>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200" w:firstLine="200" w:firstLineChars="200"/>
    </w:pPr>
    <w:rPr>
      <w:kern w:val="0"/>
      <w:sz w:val="24"/>
    </w:rPr>
  </w:style>
  <w:style w:type="paragraph" w:styleId="3">
    <w:name w:val="Body Text Indent"/>
    <w:basedOn w:val="1"/>
    <w:qFormat/>
    <w:uiPriority w:val="0"/>
    <w:pPr>
      <w:ind w:firstLine="570"/>
    </w:pPr>
    <w:rPr>
      <w:rFonts w:ascii="楷体_GB2312" w:eastAsia="楷体_GB2312"/>
      <w:sz w:val="28"/>
    </w:rPr>
  </w:style>
  <w:style w:type="paragraph" w:styleId="7">
    <w:name w:val="Normal Indent"/>
    <w:basedOn w:val="1"/>
    <w:qFormat/>
    <w:uiPriority w:val="0"/>
    <w:pPr>
      <w:adjustRightInd w:val="0"/>
      <w:spacing w:line="360" w:lineRule="atLeast"/>
      <w:ind w:firstLine="420"/>
    </w:pPr>
    <w:rPr>
      <w:rFonts w:ascii="Calibri" w:hAnsi="Calibri" w:eastAsia="宋体" w:cs="Times New Roman"/>
    </w:rPr>
  </w:style>
  <w:style w:type="paragraph" w:styleId="8">
    <w:name w:val="annotation text"/>
    <w:basedOn w:val="1"/>
    <w:link w:val="24"/>
    <w:qFormat/>
    <w:uiPriority w:val="0"/>
    <w:pPr>
      <w:jc w:val="left"/>
    </w:pPr>
  </w:style>
  <w:style w:type="paragraph" w:styleId="9">
    <w:name w:val="Body Text"/>
    <w:basedOn w:val="1"/>
    <w:next w:val="10"/>
    <w:qFormat/>
    <w:uiPriority w:val="0"/>
    <w:pPr>
      <w:spacing w:after="120"/>
    </w:pPr>
  </w:style>
  <w:style w:type="paragraph" w:styleId="10">
    <w:name w:val="toc 2"/>
    <w:basedOn w:val="1"/>
    <w:next w:val="1"/>
    <w:unhideWhenUsed/>
    <w:qFormat/>
    <w:uiPriority w:val="39"/>
    <w:pPr>
      <w:ind w:left="420" w:leftChars="200"/>
    </w:pPr>
  </w:style>
  <w:style w:type="paragraph" w:styleId="11">
    <w:name w:val="Balloon Text"/>
    <w:basedOn w:val="1"/>
    <w:link w:val="2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Normal (Web)"/>
    <w:basedOn w:val="1"/>
    <w:qFormat/>
    <w:uiPriority w:val="0"/>
    <w:rPr>
      <w:sz w:val="24"/>
    </w:rPr>
  </w:style>
  <w:style w:type="paragraph" w:styleId="14">
    <w:name w:val="annotation subject"/>
    <w:basedOn w:val="8"/>
    <w:next w:val="8"/>
    <w:link w:val="25"/>
    <w:qFormat/>
    <w:uiPriority w:val="0"/>
    <w:rPr>
      <w:b/>
      <w:bCs/>
    </w:rPr>
  </w:style>
  <w:style w:type="paragraph" w:styleId="15">
    <w:name w:val="Body Text First Indent"/>
    <w:basedOn w:val="9"/>
    <w:qFormat/>
    <w:uiPriority w:val="0"/>
    <w:pPr>
      <w:ind w:firstLine="420" w:firstLineChars="1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styleId="21">
    <w:name w:val="List Paragraph"/>
    <w:basedOn w:val="1"/>
    <w:unhideWhenUsed/>
    <w:qFormat/>
    <w:uiPriority w:val="99"/>
    <w:pPr>
      <w:ind w:firstLine="420" w:firstLineChars="200"/>
    </w:pPr>
  </w:style>
  <w:style w:type="character" w:customStyle="1" w:styleId="22">
    <w:name w:val="NormalCharacter"/>
    <w:qFormat/>
    <w:uiPriority w:val="0"/>
    <w:rPr>
      <w:kern w:val="2"/>
      <w:sz w:val="21"/>
      <w:szCs w:val="24"/>
      <w:lang w:val="en-US" w:eastAsia="zh-CN" w:bidi="ar-SA"/>
    </w:rPr>
  </w:style>
  <w:style w:type="paragraph" w:customStyle="1" w:styleId="23">
    <w:name w:val="样式 样式 四号 行距: 1.5 倍行距 + 四号 左侧:  1 字符 首行缩进:  2 字符 右侧:  1 字符"/>
    <w:basedOn w:val="1"/>
    <w:qFormat/>
    <w:uiPriority w:val="0"/>
    <w:pPr>
      <w:spacing w:line="360" w:lineRule="auto"/>
      <w:ind w:left="210" w:leftChars="100" w:right="210" w:rightChars="100" w:firstLine="480" w:firstLineChars="200"/>
      <w:jc w:val="left"/>
    </w:pPr>
    <w:rPr>
      <w:rFonts w:cs="宋体"/>
      <w:sz w:val="24"/>
    </w:rPr>
  </w:style>
  <w:style w:type="character" w:customStyle="1" w:styleId="24">
    <w:name w:val="批注文字 Char"/>
    <w:basedOn w:val="18"/>
    <w:link w:val="8"/>
    <w:qFormat/>
    <w:uiPriority w:val="0"/>
    <w:rPr>
      <w:rFonts w:asciiTheme="minorHAnsi" w:hAnsiTheme="minorHAnsi" w:eastAsiaTheme="minorEastAsia" w:cstheme="minorBidi"/>
      <w:kern w:val="2"/>
      <w:sz w:val="21"/>
      <w:szCs w:val="24"/>
    </w:rPr>
  </w:style>
  <w:style w:type="character" w:customStyle="1" w:styleId="25">
    <w:name w:val="批注主题 Char"/>
    <w:basedOn w:val="24"/>
    <w:link w:val="14"/>
    <w:qFormat/>
    <w:uiPriority w:val="0"/>
    <w:rPr>
      <w:rFonts w:asciiTheme="minorHAnsi" w:hAnsiTheme="minorHAnsi" w:eastAsiaTheme="minorEastAsia" w:cstheme="minorBidi"/>
      <w:b/>
      <w:bCs/>
      <w:kern w:val="2"/>
      <w:sz w:val="21"/>
      <w:szCs w:val="24"/>
    </w:rPr>
  </w:style>
  <w:style w:type="character" w:customStyle="1" w:styleId="26">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27">
    <w:name w:val="四级标题"/>
    <w:basedOn w:val="1"/>
    <w:qFormat/>
    <w:uiPriority w:val="0"/>
    <w:pPr>
      <w:numPr>
        <w:ilvl w:val="3"/>
        <w:numId w:val="2"/>
      </w:numPr>
      <w:tabs>
        <w:tab w:val="left" w:pos="540"/>
      </w:tabs>
      <w:adjustRightInd w:val="0"/>
      <w:snapToGrid w:val="0"/>
      <w:spacing w:before="50" w:beforeLines="50"/>
      <w:ind w:firstLineChars="0"/>
      <w:outlineLvl w:val="3"/>
    </w:pPr>
    <w:rPr>
      <w:b/>
      <w:snapToGrid w:val="0"/>
      <w:kern w:val="0"/>
      <w:szCs w:val="18"/>
      <w:lang w:bidi="en-US"/>
    </w:rPr>
  </w:style>
  <w:style w:type="character" w:customStyle="1" w:styleId="28">
    <w:name w:val="font11"/>
    <w:basedOn w:val="18"/>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1111</Company>
  <Pages>38</Pages>
  <Words>3395</Words>
  <Characters>19357</Characters>
  <Lines>161</Lines>
  <Paragraphs>45</Paragraphs>
  <TotalTime>32</TotalTime>
  <ScaleCrop>false</ScaleCrop>
  <LinksUpToDate>false</LinksUpToDate>
  <CharactersWithSpaces>22707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2023-08-04T08:30:00Z</dcterms:created>
  <dc:creator>Administrator</dc:creator>
  <cp:lastModifiedBy>杨明记</cp:lastModifiedBy>
  <dcterms:modified xsi:type="dcterms:W3CDTF">2024-01-02T07:06:53Z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7E02976D2F7D472CA29E366EB878DC29_13</vt:lpwstr>
  </property>
</Properties>
</file>