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kern w:val="0"/>
          <w:sz w:val="32"/>
          <w:szCs w:val="32"/>
          <w:highlight w:val="none"/>
          <w:shd w:val="clear" w:color="auto" w:fill="FFFFFF"/>
        </w:rPr>
      </w:pPr>
    </w:p>
    <w:p>
      <w:pPr>
        <w:keepNext w:val="0"/>
        <w:keepLines w:val="0"/>
        <w:pageBreakBefore w:val="0"/>
        <w:kinsoku/>
        <w:wordWrap w:val="0"/>
        <w:overflowPunct/>
        <w:topLinePunct/>
        <w:bidi w:val="0"/>
        <w:snapToGrid w:val="0"/>
        <w:spacing w:after="156" w:afterLines="50" w:line="400" w:lineRule="exact"/>
        <w:jc w:val="center"/>
        <w:textAlignment w:val="center"/>
        <w:rPr>
          <w:rFonts w:hint="default" w:ascii="仿宋" w:hAnsi="仿宋" w:eastAsia="仿宋" w:cs="仿宋"/>
          <w:b/>
          <w:bCs w:val="0"/>
          <w:snapToGrid/>
          <w:color w:val="auto"/>
          <w:kern w:val="0"/>
          <w:sz w:val="32"/>
          <w:szCs w:val="32"/>
          <w:highlight w:val="none"/>
          <w:shd w:val="clear" w:color="auto" w:fill="FFFFFF"/>
          <w:lang w:val="en-US" w:eastAsia="zh-CN"/>
        </w:rPr>
      </w:pPr>
      <w:r>
        <w:rPr>
          <w:rFonts w:hint="eastAsia" w:ascii="仿宋" w:hAnsi="仿宋" w:eastAsia="仿宋" w:cs="仿宋"/>
          <w:b/>
          <w:bCs w:val="0"/>
          <w:snapToGrid/>
          <w:color w:val="auto"/>
          <w:kern w:val="0"/>
          <w:sz w:val="32"/>
          <w:szCs w:val="32"/>
          <w:highlight w:val="none"/>
          <w:shd w:val="clear" w:color="auto" w:fill="FFFFFF"/>
          <w:lang w:val="en-US" w:eastAsia="zh-CN"/>
        </w:rPr>
        <w:t>无极县第二中学新建教学楼宿舍楼项目</w:t>
      </w:r>
    </w:p>
    <w:p>
      <w:pPr>
        <w:numPr>
          <w:ilvl w:val="0"/>
          <w:numId w:val="0"/>
        </w:numPr>
        <w:wordWrap w:val="0"/>
        <w:topLinePunct/>
        <w:snapToGrid w:val="0"/>
        <w:spacing w:after="156" w:afterLines="50" w:line="400" w:lineRule="exact"/>
        <w:jc w:val="center"/>
        <w:textAlignment w:val="center"/>
        <w:rPr>
          <w:rFonts w:hint="default" w:ascii="仿宋" w:hAnsi="仿宋" w:eastAsia="仿宋" w:cs="仿宋"/>
          <w:b/>
          <w:kern w:val="0"/>
          <w:sz w:val="32"/>
          <w:szCs w:val="32"/>
          <w:highlight w:val="none"/>
          <w:shd w:val="clear" w:color="auto" w:fill="FFFFFF"/>
          <w:lang w:val="en-US" w:eastAsia="zh-CN"/>
        </w:rPr>
      </w:pPr>
      <w:r>
        <w:rPr>
          <w:rFonts w:hint="eastAsia" w:ascii="仿宋" w:hAnsi="仿宋" w:eastAsia="仿宋" w:cs="仿宋"/>
          <w:b/>
          <w:kern w:val="0"/>
          <w:sz w:val="32"/>
          <w:szCs w:val="32"/>
          <w:highlight w:val="none"/>
          <w:shd w:val="clear" w:color="auto" w:fill="FFFFFF"/>
          <w:lang w:val="en-US" w:eastAsia="zh-CN"/>
        </w:rPr>
        <w:t>宿舍楼第二批钢筋采购</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kern w:val="0"/>
          <w:sz w:val="32"/>
          <w:szCs w:val="32"/>
          <w:highlight w:val="none"/>
          <w:shd w:val="clear" w:color="auto" w:fill="FFFFFF"/>
        </w:rPr>
      </w:pPr>
    </w:p>
    <w:p>
      <w:pPr>
        <w:pStyle w:val="11"/>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0" w:firstLineChars="0"/>
        <w:jc w:val="center"/>
        <w:textAlignment w:val="auto"/>
        <w:rPr>
          <w:rFonts w:ascii="仿宋" w:hAnsi="仿宋" w:eastAsia="仿宋" w:cs="仿宋"/>
          <w:b/>
          <w:kern w:val="0"/>
          <w:sz w:val="32"/>
          <w:szCs w:val="32"/>
          <w:highlight w:val="none"/>
          <w:shd w:val="clear" w:color="auto" w:fill="FFFFFF"/>
        </w:rPr>
      </w:pPr>
      <w:r>
        <w:rPr>
          <w:rFonts w:hint="eastAsia" w:ascii="仿宋" w:hAnsi="仿宋" w:eastAsia="仿宋" w:cs="仿宋"/>
          <w:b/>
          <w:kern w:val="0"/>
          <w:sz w:val="32"/>
          <w:szCs w:val="32"/>
          <w:highlight w:val="none"/>
          <w:shd w:val="clear" w:color="auto" w:fill="FFFFFF"/>
        </w:rPr>
        <w:t>（招标编号：</w:t>
      </w:r>
      <w:bookmarkStart w:id="0" w:name="OLE_LINK1"/>
      <w:r>
        <w:rPr>
          <w:rFonts w:hint="eastAsia" w:ascii="仿宋" w:hAnsi="仿宋" w:eastAsia="仿宋" w:cs="仿宋"/>
          <w:b/>
          <w:kern w:val="0"/>
          <w:sz w:val="32"/>
          <w:szCs w:val="32"/>
          <w:highlight w:val="none"/>
          <w:shd w:val="clear" w:color="auto" w:fill="FFFFFF"/>
          <w:lang w:val="en-US" w:eastAsia="zh-CN"/>
        </w:rPr>
        <w:t>JGGJ-GL-WJEZ-ZB-2025-001</w:t>
      </w:r>
      <w:bookmarkEnd w:id="0"/>
      <w:r>
        <w:rPr>
          <w:rFonts w:hint="eastAsia" w:ascii="仿宋" w:hAnsi="仿宋" w:eastAsia="仿宋" w:cs="仿宋"/>
          <w:b/>
          <w:kern w:val="0"/>
          <w:sz w:val="32"/>
          <w:szCs w:val="32"/>
          <w:highlight w:val="none"/>
          <w:shd w:val="clear" w:color="auto" w:fill="FFFFFF"/>
        </w:rPr>
        <w:t>）</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right"/>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48"/>
          <w:szCs w:val="48"/>
          <w:highlight w:val="none"/>
        </w:rPr>
      </w:pPr>
      <w:r>
        <w:rPr>
          <w:rFonts w:hint="eastAsia" w:ascii="仿宋" w:hAnsi="仿宋" w:eastAsia="仿宋" w:cs="仿宋"/>
          <w:b/>
          <w:sz w:val="48"/>
          <w:szCs w:val="48"/>
          <w:highlight w:val="none"/>
        </w:rPr>
        <w:t>招 标 文 件</w:t>
      </w: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keepNext w:val="0"/>
        <w:keepLines w:val="0"/>
        <w:pageBreakBefore w:val="0"/>
        <w:kinsoku/>
        <w:wordWrap w:val="0"/>
        <w:overflowPunct/>
        <w:topLinePunct/>
        <w:bidi w:val="0"/>
        <w:snapToGrid w:val="0"/>
        <w:spacing w:after="156" w:afterLines="50" w:line="400" w:lineRule="exact"/>
        <w:jc w:val="center"/>
        <w:textAlignment w:val="center"/>
        <w:rPr>
          <w:rFonts w:ascii="仿宋" w:hAnsi="仿宋" w:eastAsia="仿宋" w:cs="仿宋"/>
          <w:b/>
          <w:sz w:val="24"/>
          <w:highlight w:val="none"/>
        </w:rPr>
      </w:pPr>
    </w:p>
    <w:p>
      <w:pPr>
        <w:pStyle w:val="12"/>
        <w:keepNext w:val="0"/>
        <w:keepLines w:val="0"/>
        <w:pageBreakBefore w:val="0"/>
        <w:kinsoku/>
        <w:overflowPunct/>
        <w:bidi w:val="0"/>
        <w:spacing w:line="400" w:lineRule="exact"/>
        <w:ind w:firstLine="482"/>
        <w:rPr>
          <w:rFonts w:ascii="仿宋" w:hAnsi="仿宋" w:eastAsia="仿宋" w:cs="仿宋"/>
          <w:b/>
          <w:highlight w:val="none"/>
        </w:rPr>
      </w:pPr>
    </w:p>
    <w:p>
      <w:pPr>
        <w:keepNext w:val="0"/>
        <w:keepLines w:val="0"/>
        <w:pageBreakBefore w:val="0"/>
        <w:kinsoku/>
        <w:overflowPunct/>
        <w:bidi w:val="0"/>
        <w:spacing w:line="400" w:lineRule="exact"/>
        <w:rPr>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b/>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4"/>
          <w:highlight w:val="none"/>
        </w:rPr>
      </w:pPr>
    </w:p>
    <w:p>
      <w:pPr>
        <w:keepNext w:val="0"/>
        <w:keepLines w:val="0"/>
        <w:pageBreakBefore w:val="0"/>
        <w:kinsoku/>
        <w:wordWrap w:val="0"/>
        <w:overflowPunct/>
        <w:topLinePunct/>
        <w:bidi w:val="0"/>
        <w:spacing w:after="156" w:afterLines="50" w:line="400" w:lineRule="exact"/>
        <w:textAlignment w:val="center"/>
        <w:rPr>
          <w:rFonts w:ascii="仿宋" w:hAnsi="仿宋" w:eastAsia="仿宋" w:cs="仿宋"/>
          <w:sz w:val="28"/>
          <w:szCs w:val="28"/>
          <w:highlight w:val="none"/>
        </w:rPr>
      </w:pPr>
    </w:p>
    <w:p>
      <w:pPr>
        <w:keepNext w:val="0"/>
        <w:keepLines w:val="0"/>
        <w:pageBreakBefore w:val="0"/>
        <w:kinsoku/>
        <w:wordWrap w:val="0"/>
        <w:overflowPunct/>
        <w:topLinePunct/>
        <w:bidi w:val="0"/>
        <w:spacing w:line="400" w:lineRule="exact"/>
        <w:ind w:firstLine="1120" w:firstLineChars="400"/>
        <w:textAlignment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招 标 人：</w:t>
      </w:r>
      <w:r>
        <w:rPr>
          <w:rFonts w:hint="eastAsia" w:ascii="仿宋" w:hAnsi="仿宋" w:eastAsia="仿宋" w:cs="仿宋"/>
          <w:sz w:val="28"/>
          <w:szCs w:val="28"/>
          <w:highlight w:val="none"/>
          <w:u w:val="single"/>
        </w:rPr>
        <w:t>河北建工集团国际工程有限公司</w:t>
      </w:r>
    </w:p>
    <w:p>
      <w:pPr>
        <w:keepNext w:val="0"/>
        <w:keepLines w:val="0"/>
        <w:pageBreakBefore w:val="0"/>
        <w:kinsoku/>
        <w:wordWrap w:val="0"/>
        <w:overflowPunct/>
        <w:topLinePunct/>
        <w:bidi w:val="0"/>
        <w:spacing w:line="400" w:lineRule="exact"/>
        <w:ind w:firstLine="1120" w:firstLineChars="400"/>
        <w:textAlignment w:val="center"/>
        <w:rPr>
          <w:rFonts w:hint="eastAsia" w:ascii="仿宋" w:hAnsi="仿宋" w:eastAsia="仿宋" w:cs="仿宋"/>
          <w:sz w:val="28"/>
          <w:szCs w:val="28"/>
          <w:highlight w:val="none"/>
        </w:rPr>
      </w:pPr>
    </w:p>
    <w:p>
      <w:pPr>
        <w:keepNext w:val="0"/>
        <w:keepLines w:val="0"/>
        <w:pageBreakBefore w:val="0"/>
        <w:kinsoku/>
        <w:wordWrap w:val="0"/>
        <w:overflowPunct/>
        <w:topLinePunct/>
        <w:bidi w:val="0"/>
        <w:spacing w:line="400" w:lineRule="exact"/>
        <w:ind w:firstLine="1120" w:firstLineChars="400"/>
        <w:textAlignment w:val="center"/>
        <w:rPr>
          <w:rFonts w:ascii="仿宋" w:hAnsi="仿宋" w:eastAsia="仿宋" w:cs="仿宋"/>
          <w:sz w:val="28"/>
          <w:szCs w:val="28"/>
          <w:highlight w:val="none"/>
          <w:u w:val="singl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p>
    <w:p>
      <w:pPr>
        <w:keepNext w:val="0"/>
        <w:keepLines w:val="0"/>
        <w:pageBreakBefore w:val="0"/>
        <w:kinsoku/>
        <w:wordWrap w:val="0"/>
        <w:overflowPunct/>
        <w:bidi w:val="0"/>
        <w:spacing w:line="400" w:lineRule="exact"/>
        <w:jc w:val="center"/>
        <w:rPr>
          <w:rFonts w:ascii="仿宋" w:hAnsi="仿宋" w:eastAsia="仿宋" w:cs="仿宋"/>
          <w:b/>
          <w:sz w:val="24"/>
          <w:highlight w:val="none"/>
        </w:rPr>
      </w:pPr>
    </w:p>
    <w:p>
      <w:pPr>
        <w:keepNext w:val="0"/>
        <w:keepLines w:val="0"/>
        <w:pageBreakBefore w:val="0"/>
        <w:kinsoku/>
        <w:wordWrap w:val="0"/>
        <w:overflowPunct/>
        <w:bidi w:val="0"/>
        <w:spacing w:line="400" w:lineRule="exact"/>
        <w:jc w:val="center"/>
        <w:rPr>
          <w:rFonts w:ascii="仿宋" w:hAnsi="仿宋" w:eastAsia="仿宋" w:cs="仿宋"/>
          <w:b/>
          <w:sz w:val="52"/>
          <w:szCs w:val="52"/>
          <w:highlight w:val="none"/>
        </w:rPr>
        <w:sectPr>
          <w:headerReference r:id="rId3" w:type="default"/>
          <w:footerReference r:id="rId4" w:type="default"/>
          <w:pgSz w:w="11906" w:h="16838"/>
          <w:pgMar w:top="1701" w:right="1361" w:bottom="1417" w:left="1701" w:header="851" w:footer="992" w:gutter="0"/>
          <w:cols w:space="720" w:num="1"/>
          <w:docGrid w:type="lines" w:linePitch="312" w:charSpace="0"/>
        </w:sectPr>
      </w:pPr>
    </w:p>
    <w:p>
      <w:pPr>
        <w:keepNext w:val="0"/>
        <w:keepLines w:val="0"/>
        <w:pageBreakBefore w:val="0"/>
        <w:numPr>
          <w:ilvl w:val="0"/>
          <w:numId w:val="1"/>
        </w:numPr>
        <w:kinsoku/>
        <w:wordWrap w:val="0"/>
        <w:overflowPunct/>
        <w:bidi w:val="0"/>
        <w:spacing w:line="400" w:lineRule="exact"/>
        <w:jc w:val="center"/>
        <w:rPr>
          <w:rFonts w:ascii="仿宋" w:hAnsi="仿宋" w:eastAsia="仿宋" w:cs="仿宋"/>
          <w:b/>
          <w:bCs/>
          <w:sz w:val="28"/>
          <w:highlight w:val="none"/>
        </w:rPr>
      </w:pPr>
      <w:bookmarkStart w:id="1" w:name="OLE_LINK10"/>
      <w:r>
        <w:rPr>
          <w:rFonts w:hint="eastAsia" w:ascii="仿宋" w:hAnsi="仿宋" w:eastAsia="仿宋" w:cs="仿宋"/>
          <w:b/>
          <w:bCs/>
          <w:sz w:val="28"/>
          <w:highlight w:val="none"/>
        </w:rPr>
        <w:t>招标公告</w:t>
      </w:r>
    </w:p>
    <w:p>
      <w:pPr>
        <w:keepNext w:val="0"/>
        <w:keepLines w:val="0"/>
        <w:pageBreakBefore w:val="0"/>
        <w:kinsoku/>
        <w:wordWrap w:val="0"/>
        <w:overflowPunct/>
        <w:bidi w:val="0"/>
        <w:spacing w:line="400" w:lineRule="exact"/>
        <w:jc w:val="center"/>
        <w:rPr>
          <w:rFonts w:ascii="仿宋" w:hAnsi="仿宋" w:eastAsia="仿宋" w:cs="仿宋"/>
          <w:sz w:val="24"/>
          <w:highlight w:val="none"/>
        </w:rPr>
      </w:pPr>
    </w:p>
    <w:p>
      <w:pPr>
        <w:numPr>
          <w:ilvl w:val="0"/>
          <w:numId w:val="0"/>
        </w:numPr>
        <w:wordWrap w:val="0"/>
        <w:topLinePunct/>
        <w:snapToGrid w:val="0"/>
        <w:spacing w:after="156" w:afterLines="50" w:line="400" w:lineRule="exact"/>
        <w:ind w:firstLine="480" w:firstLineChars="200"/>
        <w:jc w:val="left"/>
        <w:textAlignment w:val="center"/>
        <w:rPr>
          <w:rFonts w:hint="eastAsia" w:ascii="仿宋" w:hAnsi="仿宋" w:eastAsia="仿宋" w:cs="仿宋"/>
          <w:sz w:val="24"/>
          <w:highlight w:val="none"/>
          <w:lang w:eastAsia="zh-CN"/>
        </w:rPr>
      </w:pPr>
      <w:r>
        <w:rPr>
          <w:rFonts w:hint="eastAsia" w:ascii="仿宋" w:hAnsi="仿宋" w:eastAsia="仿宋" w:cs="仿宋"/>
          <w:sz w:val="24"/>
          <w:highlight w:val="none"/>
          <w:u w:val="single"/>
          <w:lang w:eastAsia="zh-CN"/>
        </w:rPr>
        <w:t>本次招标项目为</w:t>
      </w:r>
      <w:r>
        <w:rPr>
          <w:rFonts w:hint="eastAsia" w:ascii="仿宋" w:hAnsi="仿宋" w:eastAsia="仿宋" w:cs="仿宋"/>
          <w:i w:val="0"/>
          <w:caps w:val="0"/>
          <w:color w:val="000000"/>
          <w:spacing w:val="0"/>
          <w:sz w:val="24"/>
          <w:szCs w:val="24"/>
          <w:highlight w:val="none"/>
          <w:u w:val="single"/>
          <w:lang w:val="en-US" w:eastAsia="zh-CN"/>
        </w:rPr>
        <w:t>无极县第二中学新建教学楼宿舍楼项目宿舍楼</w:t>
      </w:r>
      <w:r>
        <w:rPr>
          <w:rFonts w:hint="eastAsia" w:ascii="仿宋" w:hAnsi="仿宋" w:eastAsia="仿宋" w:cs="仿宋"/>
          <w:sz w:val="24"/>
          <w:highlight w:val="none"/>
          <w:u w:val="single"/>
          <w:lang w:val="en-US" w:eastAsia="zh-CN"/>
        </w:rPr>
        <w:t>用第二批钢筋</w:t>
      </w:r>
      <w:r>
        <w:rPr>
          <w:rFonts w:hint="eastAsia" w:ascii="仿宋" w:hAnsi="仿宋" w:eastAsia="仿宋" w:cs="仿宋"/>
          <w:sz w:val="24"/>
          <w:szCs w:val="24"/>
          <w:highlight w:val="none"/>
          <w:u w:val="single"/>
        </w:rPr>
        <w:t>采购</w:t>
      </w:r>
      <w:r>
        <w:rPr>
          <w:rFonts w:hint="eastAsia" w:ascii="仿宋" w:hAnsi="仿宋" w:eastAsia="仿宋" w:cs="仿宋"/>
          <w:sz w:val="24"/>
          <w:highlight w:val="none"/>
          <w:u w:val="single"/>
          <w:lang w:eastAsia="zh-CN"/>
        </w:rPr>
        <w:t>，招标人为</w:t>
      </w:r>
      <w:r>
        <w:rPr>
          <w:rFonts w:hint="eastAsia" w:ascii="仿宋" w:hAnsi="仿宋" w:eastAsia="仿宋" w:cs="仿宋"/>
          <w:i w:val="0"/>
          <w:caps w:val="0"/>
          <w:color w:val="000000"/>
          <w:spacing w:val="0"/>
          <w:sz w:val="24"/>
          <w:szCs w:val="24"/>
          <w:highlight w:val="none"/>
          <w:u w:val="single"/>
        </w:rPr>
        <w:t>河北建工集团国际工程有限公司</w:t>
      </w:r>
      <w:r>
        <w:rPr>
          <w:rFonts w:hint="eastAsia" w:ascii="仿宋" w:hAnsi="仿宋" w:eastAsia="仿宋" w:cs="仿宋"/>
          <w:i w:val="0"/>
          <w:caps w:val="0"/>
          <w:color w:val="000000"/>
          <w:spacing w:val="0"/>
          <w:sz w:val="24"/>
          <w:szCs w:val="24"/>
          <w:highlight w:val="none"/>
          <w:u w:val="single"/>
          <w:lang w:eastAsia="zh-CN"/>
        </w:rPr>
        <w:t>。</w:t>
      </w:r>
    </w:p>
    <w:p>
      <w:pPr>
        <w:keepNext w:val="0"/>
        <w:keepLines w:val="0"/>
        <w:pageBreakBefore w:val="0"/>
        <w:kinsoku/>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i w:val="0"/>
          <w:caps w:val="0"/>
          <w:color w:val="000000"/>
          <w:spacing w:val="0"/>
          <w:sz w:val="24"/>
          <w:szCs w:val="24"/>
          <w:highlight w:val="none"/>
          <w:lang w:val="en-US"/>
        </w:rPr>
      </w:pPr>
      <w:r>
        <w:rPr>
          <w:rFonts w:hint="eastAsia" w:ascii="仿宋" w:hAnsi="仿宋" w:eastAsia="仿宋" w:cs="仿宋"/>
          <w:b/>
          <w:bCs/>
          <w:sz w:val="24"/>
          <w:highlight w:val="none"/>
        </w:rPr>
        <w:t>一、工程名称</w:t>
      </w:r>
      <w:r>
        <w:rPr>
          <w:rFonts w:hint="eastAsia" w:ascii="仿宋" w:hAnsi="仿宋" w:eastAsia="仿宋" w:cs="仿宋"/>
          <w:b/>
          <w:bCs/>
          <w:sz w:val="24"/>
          <w:highlight w:val="none"/>
          <w:lang w:eastAsia="zh-CN"/>
        </w:rPr>
        <w:t>：</w:t>
      </w:r>
      <w:r>
        <w:rPr>
          <w:rFonts w:hint="eastAsia" w:ascii="仿宋" w:hAnsi="仿宋" w:eastAsia="仿宋" w:cs="仿宋"/>
          <w:color w:val="auto"/>
          <w:sz w:val="24"/>
          <w:szCs w:val="24"/>
          <w:highlight w:val="none"/>
          <w:lang w:val="en-US" w:eastAsia="zh-CN"/>
        </w:rPr>
        <w:t>无极县第二中学新建教学楼宿舍楼项目宿舍楼第二批钢筋采购。</w:t>
      </w:r>
    </w:p>
    <w:p>
      <w:pPr>
        <w:keepNext w:val="0"/>
        <w:keepLines w:val="0"/>
        <w:pageBreakBefore w:val="0"/>
        <w:kinsoku/>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i w:val="0"/>
          <w:caps w:val="0"/>
          <w:color w:val="000000"/>
          <w:spacing w:val="0"/>
          <w:sz w:val="24"/>
          <w:szCs w:val="24"/>
          <w:highlight w:val="none"/>
        </w:rPr>
      </w:pPr>
      <w:r>
        <w:rPr>
          <w:rFonts w:hint="eastAsia" w:ascii="仿宋" w:hAnsi="仿宋" w:eastAsia="仿宋" w:cs="仿宋"/>
          <w:b/>
          <w:bCs/>
          <w:sz w:val="24"/>
          <w:highlight w:val="none"/>
        </w:rPr>
        <w:t>二、工程地点：</w:t>
      </w:r>
      <w:r>
        <w:rPr>
          <w:rFonts w:hint="eastAsia" w:ascii="仿宋" w:hAnsi="仿宋" w:eastAsia="仿宋" w:cs="仿宋"/>
          <w:color w:val="auto"/>
          <w:sz w:val="24"/>
          <w:szCs w:val="24"/>
          <w:highlight w:val="none"/>
          <w:lang w:val="en-US" w:eastAsia="zh-CN"/>
        </w:rPr>
        <w:t>无极县希望东路59号。</w:t>
      </w:r>
    </w:p>
    <w:p>
      <w:pPr>
        <w:keepNext w:val="0"/>
        <w:keepLines w:val="0"/>
        <w:pageBreakBefore w:val="0"/>
        <w:kinsoku/>
        <w:wordWrap w:val="0"/>
        <w:overflowPunct/>
        <w:bidi w:val="0"/>
        <w:spacing w:line="400" w:lineRule="exact"/>
        <w:ind w:right="105" w:rightChars="50"/>
        <w:jc w:val="left"/>
        <w:rPr>
          <w:rFonts w:ascii="仿宋" w:hAnsi="仿宋" w:eastAsia="仿宋" w:cs="仿宋"/>
          <w:b/>
          <w:bCs/>
          <w:sz w:val="24"/>
          <w:highlight w:val="none"/>
        </w:rPr>
      </w:pPr>
      <w:r>
        <w:rPr>
          <w:rFonts w:hint="eastAsia" w:ascii="仿宋" w:hAnsi="仿宋" w:eastAsia="仿宋" w:cs="仿宋"/>
          <w:b/>
          <w:bCs/>
          <w:sz w:val="24"/>
          <w:highlight w:val="none"/>
        </w:rPr>
        <w:t>三、工程概况</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项目新建两</w:t>
      </w:r>
      <w:r>
        <w:rPr>
          <w:rFonts w:hint="eastAsia" w:ascii="仿宋" w:hAnsi="仿宋" w:eastAsia="仿宋" w:cs="仿宋"/>
          <w:b w:val="0"/>
          <w:bCs w:val="0"/>
          <w:color w:val="auto"/>
          <w:sz w:val="24"/>
          <w:szCs w:val="24"/>
          <w:highlight w:val="none"/>
        </w:rPr>
        <w:t>栋宿舍楼建筑(其中1#宿舍6层框架结构，2#宿舍楼5层框架结构，)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一栋活动室1层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一栋1层现状建筑修缮及室外配套等。</w:t>
      </w:r>
    </w:p>
    <w:p>
      <w:pPr>
        <w:keepNext w:val="0"/>
        <w:keepLines w:val="0"/>
        <w:pageBreakBefore w:val="0"/>
        <w:kinsoku/>
        <w:wordWrap w:val="0"/>
        <w:overflowPunct/>
        <w:bidi w:val="0"/>
        <w:spacing w:line="400" w:lineRule="exact"/>
        <w:ind w:right="105" w:rightChars="50"/>
        <w:jc w:val="left"/>
        <w:rPr>
          <w:rFonts w:ascii="仿宋" w:hAnsi="仿宋" w:eastAsia="仿宋" w:cs="仿宋"/>
          <w:b/>
          <w:bCs/>
          <w:sz w:val="24"/>
          <w:highlight w:val="none"/>
        </w:rPr>
      </w:pPr>
      <w:r>
        <w:rPr>
          <w:rFonts w:hint="eastAsia" w:ascii="仿宋" w:hAnsi="仿宋" w:eastAsia="仿宋" w:cs="仿宋"/>
          <w:b/>
          <w:bCs/>
          <w:sz w:val="24"/>
          <w:highlight w:val="none"/>
        </w:rPr>
        <w:t>四、招标范围</w:t>
      </w:r>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仿宋" w:hAnsi="仿宋" w:eastAsia="仿宋" w:cs="仿宋"/>
          <w:i w:val="0"/>
          <w:caps w:val="0"/>
          <w:color w:val="auto"/>
          <w:spacing w:val="0"/>
          <w:kern w:val="2"/>
          <w:sz w:val="24"/>
          <w:szCs w:val="24"/>
          <w:highlight w:val="none"/>
          <w:u w:val="none"/>
          <w:lang w:val="en-US" w:eastAsia="zh-CN" w:bidi="ar-SA"/>
        </w:rPr>
      </w:pPr>
      <w:bookmarkStart w:id="2" w:name="OLE_LINK3"/>
      <w:r>
        <w:rPr>
          <w:rFonts w:hint="eastAsia" w:ascii="仿宋" w:hAnsi="仿宋" w:eastAsia="仿宋" w:cs="仿宋"/>
          <w:i w:val="0"/>
          <w:caps w:val="0"/>
          <w:color w:val="auto"/>
          <w:spacing w:val="0"/>
          <w:kern w:val="2"/>
          <w:sz w:val="24"/>
          <w:szCs w:val="24"/>
          <w:highlight w:val="none"/>
          <w:u w:val="none"/>
          <w:lang w:val="en-US" w:eastAsia="zh-CN" w:bidi="ar-SA"/>
        </w:rPr>
        <w:t>此次招标采购为1#2#宿舍楼3层顶板至屋顶、活动室门卫室基础到屋顶所需钢筋227.4吨，详见物资清单。</w:t>
      </w:r>
      <w:bookmarkEnd w:id="2"/>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eastAsia="zh-CN"/>
        </w:rPr>
        <w:t>五</w:t>
      </w:r>
      <w:r>
        <w:rPr>
          <w:rFonts w:hint="eastAsia" w:ascii="仿宋" w:hAnsi="仿宋" w:eastAsia="仿宋" w:cs="仿宋"/>
          <w:b/>
          <w:bCs/>
          <w:sz w:val="24"/>
          <w:highlight w:val="none"/>
        </w:rPr>
        <w:t>、供货周期</w:t>
      </w:r>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仿宋" w:hAnsi="仿宋" w:eastAsia="仿宋" w:cs="仿宋"/>
          <w:i w:val="0"/>
          <w:caps w:val="0"/>
          <w:color w:val="auto"/>
          <w:spacing w:val="0"/>
          <w:sz w:val="24"/>
          <w:szCs w:val="24"/>
          <w:highlight w:val="none"/>
          <w:u w:val="none"/>
        </w:rPr>
      </w:pPr>
      <w:r>
        <w:rPr>
          <w:rFonts w:hint="eastAsia" w:ascii="仿宋" w:hAnsi="仿宋" w:eastAsia="仿宋" w:cs="仿宋"/>
          <w:i w:val="0"/>
          <w:caps w:val="0"/>
          <w:color w:val="auto"/>
          <w:spacing w:val="0"/>
          <w:sz w:val="24"/>
          <w:szCs w:val="24"/>
          <w:highlight w:val="none"/>
          <w:u w:val="none"/>
        </w:rPr>
        <w:t>合同签订后3天内，投标人完成物资清单的备货工作。备货期满后，交货时间以招标人书面通知为准，投标人自接到招标人书面交货通知（电子邮件）之日起3天内将物资清单内全部物资运抵交货地点完成交付。</w:t>
      </w:r>
      <w:bookmarkStart w:id="3" w:name="OLE_LINK9"/>
    </w:p>
    <w:p>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eastAsia="zh-CN"/>
        </w:rPr>
        <w:t>六、</w:t>
      </w:r>
      <w:r>
        <w:rPr>
          <w:rFonts w:hint="eastAsia" w:ascii="仿宋" w:hAnsi="仿宋" w:eastAsia="仿宋" w:cs="仿宋"/>
          <w:b/>
          <w:bCs/>
          <w:sz w:val="24"/>
          <w:highlight w:val="none"/>
        </w:rPr>
        <w:t>质量要求</w:t>
      </w:r>
    </w:p>
    <w:bookmarkEnd w:id="3"/>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left"/>
        <w:outlineLvl w:val="9"/>
        <w:rPr>
          <w:rFonts w:hint="eastAsia" w:ascii="仿宋" w:hAnsi="仿宋" w:eastAsia="仿宋" w:cs="仿宋"/>
          <w:i w:val="0"/>
          <w:caps w:val="0"/>
          <w:color w:val="auto"/>
          <w:spacing w:val="0"/>
          <w:sz w:val="24"/>
          <w:szCs w:val="24"/>
          <w:highlight w:val="none"/>
          <w:u w:val="none"/>
          <w:lang w:eastAsia="zh-CN"/>
        </w:rPr>
      </w:pPr>
      <w:r>
        <w:rPr>
          <w:rFonts w:hint="eastAsia" w:ascii="仿宋" w:hAnsi="仿宋" w:eastAsia="仿宋" w:cs="仿宋"/>
          <w:i w:val="0"/>
          <w:caps w:val="0"/>
          <w:color w:val="auto"/>
          <w:spacing w:val="0"/>
          <w:sz w:val="24"/>
          <w:szCs w:val="24"/>
          <w:highlight w:val="none"/>
          <w:u w:val="none"/>
          <w:lang w:val="en-US" w:eastAsia="zh-CN"/>
        </w:rPr>
        <w:t>1、</w:t>
      </w:r>
      <w:bookmarkStart w:id="4" w:name="OLE_LINK8"/>
      <w:r>
        <w:rPr>
          <w:rFonts w:hint="eastAsia" w:ascii="仿宋" w:hAnsi="仿宋" w:eastAsia="仿宋" w:cs="仿宋"/>
          <w:i w:val="0"/>
          <w:caps w:val="0"/>
          <w:color w:val="auto"/>
          <w:spacing w:val="0"/>
          <w:sz w:val="24"/>
          <w:szCs w:val="24"/>
          <w:highlight w:val="none"/>
          <w:u w:val="none"/>
          <w:lang w:eastAsia="zh-CN"/>
        </w:rPr>
        <w:t>质量等级：合格。</w:t>
      </w:r>
    </w:p>
    <w:bookmarkEnd w:id="4"/>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szCs w:val="24"/>
          <w:highlight w:val="none"/>
          <w:u w:val="none"/>
        </w:rPr>
        <w:t>满足甲方施工技术要求，且满足中华人民共和国国家、地方及行业最新颁布的相关标准及技术规范，如果规范、标准、要求适用于同一种情况，则以标准高</w:t>
      </w:r>
      <w:r>
        <w:rPr>
          <w:rFonts w:hint="eastAsia" w:ascii="仿宋" w:hAnsi="仿宋" w:eastAsia="仿宋" w:cs="仿宋"/>
          <w:color w:val="auto"/>
          <w:sz w:val="24"/>
          <w:szCs w:val="24"/>
          <w:highlight w:val="none"/>
          <w:u w:val="none"/>
          <w:lang w:eastAsia="zh-CN"/>
        </w:rPr>
        <w:t>者</w:t>
      </w:r>
      <w:r>
        <w:rPr>
          <w:rFonts w:hint="eastAsia" w:ascii="仿宋" w:hAnsi="仿宋" w:eastAsia="仿宋" w:cs="仿宋"/>
          <w:color w:val="auto"/>
          <w:sz w:val="24"/>
          <w:szCs w:val="24"/>
          <w:highlight w:val="none"/>
          <w:u w:val="none"/>
        </w:rPr>
        <w:t>为准，参考标准如下:</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sz w:val="24"/>
          <w:szCs w:val="21"/>
          <w:highlight w:val="none"/>
        </w:rPr>
        <w:t>《钢筋混凝土用钢第1部分:热轧光圆钢筋》(GB1499.1-20</w:t>
      </w: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sz w:val="24"/>
          <w:szCs w:val="21"/>
          <w:highlight w:val="none"/>
        </w:rPr>
        <w:t>《钢筋混凝土用钢第2部分:热轧带肋钢筋》(GB1499.2-20</w:t>
      </w: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outlineLvl w:val="9"/>
        <w:rPr>
          <w:rFonts w:hint="eastAsia" w:ascii="仿宋" w:hAnsi="仿宋" w:eastAsia="仿宋" w:cs="仿宋"/>
          <w:color w:val="auto"/>
          <w:sz w:val="24"/>
          <w:szCs w:val="24"/>
          <w:highlight w:val="none"/>
          <w:u w:val="none"/>
        </w:rPr>
      </w:pPr>
      <w:r>
        <w:rPr>
          <w:rFonts w:hint="eastAsia" w:ascii="仿宋" w:hAnsi="仿宋" w:eastAsia="仿宋" w:cs="仿宋"/>
          <w:sz w:val="24"/>
          <w:szCs w:val="21"/>
          <w:highlight w:val="none"/>
          <w:lang w:val="en-US" w:eastAsia="zh-CN"/>
        </w:rPr>
        <w:t>3、</w:t>
      </w:r>
      <w:r>
        <w:rPr>
          <w:rFonts w:hint="eastAsia" w:ascii="仿宋" w:hAnsi="仿宋" w:eastAsia="仿宋" w:cs="仿宋"/>
          <w:sz w:val="24"/>
          <w:szCs w:val="21"/>
          <w:highlight w:val="none"/>
        </w:rPr>
        <w:t>施工图纸、技术规范和业主、监理下发的关于钢材的相关文件</w:t>
      </w:r>
      <w:r>
        <w:rPr>
          <w:rFonts w:hint="eastAsia" w:ascii="仿宋" w:hAnsi="仿宋" w:eastAsia="仿宋" w:cs="仿宋"/>
          <w:sz w:val="24"/>
          <w:szCs w:val="21"/>
          <w:highlight w:val="none"/>
          <w:lang w:eastAsia="zh-CN"/>
        </w:rPr>
        <w:t>。</w:t>
      </w:r>
    </w:p>
    <w:p>
      <w:pPr>
        <w:keepNext w:val="0"/>
        <w:keepLines w:val="0"/>
        <w:pageBreakBefore w:val="0"/>
        <w:widowControl w:val="0"/>
        <w:kinsoku/>
        <w:overflowPunct/>
        <w:topLinePunct w:val="0"/>
        <w:autoSpaceDE/>
        <w:autoSpaceDN/>
        <w:bidi w:val="0"/>
        <w:adjustRightInd/>
        <w:snapToGrid w:val="0"/>
        <w:spacing w:line="400" w:lineRule="exact"/>
        <w:ind w:firstLine="0" w:firstLineChars="0"/>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、投标人资格要求</w:t>
      </w:r>
    </w:p>
    <w:p>
      <w:pPr>
        <w:pageBreakBefore w:val="0"/>
        <w:numPr>
          <w:ilvl w:val="0"/>
          <w:numId w:val="0"/>
        </w:numPr>
        <w:kinsoku/>
        <w:wordWrap w:val="0"/>
        <w:overflowPunct/>
        <w:bidi w:val="0"/>
        <w:snapToGrid/>
        <w:spacing w:line="4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1、具有独立法人资格，具备独立承担民事责任的能力；</w:t>
      </w:r>
    </w:p>
    <w:p>
      <w:pPr>
        <w:pageBreakBefore w:val="0"/>
        <w:numPr>
          <w:ilvl w:val="0"/>
          <w:numId w:val="0"/>
        </w:numPr>
        <w:kinsoku/>
        <w:wordWrap w:val="0"/>
        <w:overflowPunct/>
        <w:bidi w:val="0"/>
        <w:snapToGrid/>
        <w:spacing w:line="4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2、具备稳定持续经营的能力，具有良好的商业信誉和健全的财务会计制度；</w:t>
      </w:r>
    </w:p>
    <w:p>
      <w:pPr>
        <w:pageBreakBefore w:val="0"/>
        <w:numPr>
          <w:ilvl w:val="0"/>
          <w:numId w:val="0"/>
        </w:numPr>
        <w:kinsoku/>
        <w:wordWrap w:val="0"/>
        <w:overflowPunct/>
        <w:bidi w:val="0"/>
        <w:snapToGrid/>
        <w:spacing w:line="4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3、投标人营业执照及相关证书必须在有效期内，且经营范围须包含本项目招标范围；</w:t>
      </w:r>
    </w:p>
    <w:p>
      <w:pPr>
        <w:pageBreakBefore w:val="0"/>
        <w:numPr>
          <w:ilvl w:val="0"/>
          <w:numId w:val="0"/>
        </w:numPr>
        <w:kinsoku/>
        <w:wordWrap w:val="0"/>
        <w:overflowPunct/>
        <w:bidi w:val="0"/>
        <w:snapToGrid/>
        <w:spacing w:line="4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4、有依法缴纳税收的良好记录；</w:t>
      </w:r>
    </w:p>
    <w:p>
      <w:pPr>
        <w:numPr>
          <w:ilvl w:val="0"/>
          <w:numId w:val="0"/>
        </w:numPr>
        <w:wordWrap w:val="0"/>
        <w:snapToGrid/>
        <w:spacing w:line="400" w:lineRule="exact"/>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szCs w:val="24"/>
          <w:highlight w:val="none"/>
          <w:u w:val="none"/>
          <w:lang w:val="en-US" w:eastAsia="zh-CN"/>
        </w:rPr>
        <w:t>5、未被“信用中国”（www.creditchina.gov.cn）列入严重失信主体名单或国家企业信用信息公示系统（www.gsxt.gov.cn）列入严重违法失信名单，投标人及其法定代表人、拟派项目负责人不得为失信被执行人，以投标人提供的近期“信用中国”网站查询为准。</w:t>
      </w:r>
    </w:p>
    <w:p>
      <w:pPr>
        <w:widowControl w:val="0"/>
        <w:numPr>
          <w:ilvl w:val="-1"/>
          <w:numId w:val="0"/>
        </w:numPr>
        <w:snapToGrid w:val="0"/>
        <w:spacing w:line="400" w:lineRule="exact"/>
        <w:outlineLvl w:val="9"/>
        <w:rPr>
          <w:rFonts w:hint="eastAsia" w:ascii="微软雅黑" w:hAnsi="微软雅黑" w:eastAsia="微软雅黑" w:cs="微软雅黑"/>
          <w:i w:val="0"/>
          <w:caps w:val="0"/>
          <w:color w:val="000000"/>
          <w:spacing w:val="0"/>
          <w:sz w:val="18"/>
          <w:szCs w:val="18"/>
          <w:highlight w:val="none"/>
        </w:rPr>
      </w:pPr>
      <w:r>
        <w:rPr>
          <w:rStyle w:val="16"/>
          <w:rFonts w:hint="eastAsia" w:ascii="宋体" w:hAnsi="宋体" w:eastAsia="宋体" w:cs="宋体"/>
          <w:i w:val="0"/>
          <w:caps w:val="0"/>
          <w:color w:val="000000"/>
          <w:spacing w:val="0"/>
          <w:sz w:val="24"/>
          <w:szCs w:val="24"/>
          <w:highlight w:val="none"/>
        </w:rPr>
        <w:t>八、投标方式</w:t>
      </w:r>
    </w:p>
    <w:p>
      <w:pPr>
        <w:widowControl w:val="0"/>
        <w:wordWrap w:val="0"/>
        <w:spacing w:line="400" w:lineRule="exact"/>
        <w:ind w:firstLine="480" w:firstLineChars="200"/>
        <w:rPr>
          <w:rFonts w:hint="eastAsia" w:ascii="仿宋" w:hAnsi="仿宋" w:eastAsia="仿宋" w:cs="仿宋"/>
          <w:i w:val="0"/>
          <w:caps w:val="0"/>
          <w:color w:val="auto"/>
          <w:spacing w:val="0"/>
          <w:sz w:val="24"/>
          <w:szCs w:val="24"/>
          <w:highlight w:val="none"/>
        </w:rPr>
      </w:pPr>
      <w:bookmarkStart w:id="5" w:name="OLE_LINK6"/>
      <w:r>
        <w:rPr>
          <w:rFonts w:hint="eastAsia" w:ascii="仿宋" w:hAnsi="仿宋" w:eastAsia="仿宋" w:cs="仿宋"/>
          <w:i w:val="0"/>
          <w:caps w:val="0"/>
          <w:color w:val="auto"/>
          <w:spacing w:val="0"/>
          <w:sz w:val="24"/>
          <w:szCs w:val="24"/>
          <w:highlight w:val="none"/>
        </w:rPr>
        <w:t>公开招标，先招后议。本次投标网上竞价阶段在</w:t>
      </w:r>
      <w:bookmarkStart w:id="6" w:name="OLE_LINK4"/>
      <w:r>
        <w:rPr>
          <w:rFonts w:hint="eastAsia" w:ascii="仿宋" w:hAnsi="仿宋" w:eastAsia="仿宋" w:cs="仿宋"/>
          <w:i w:val="0"/>
          <w:caps w:val="0"/>
          <w:color w:val="auto"/>
          <w:spacing w:val="0"/>
          <w:sz w:val="24"/>
          <w:szCs w:val="24"/>
          <w:highlight w:val="none"/>
          <w:lang w:eastAsia="zh-CN"/>
        </w:rPr>
        <w:t>中采智信网</w:t>
      </w:r>
      <w:bookmarkEnd w:id="6"/>
      <w:r>
        <w:rPr>
          <w:rFonts w:hint="eastAsia" w:ascii="仿宋" w:hAnsi="仿宋" w:eastAsia="仿宋" w:cs="仿宋"/>
          <w:i w:val="0"/>
          <w:caps w:val="0"/>
          <w:color w:val="auto"/>
          <w:spacing w:val="0"/>
          <w:sz w:val="24"/>
          <w:szCs w:val="24"/>
          <w:highlight w:val="none"/>
        </w:rPr>
        <w:t>招标平台上进行。</w:t>
      </w:r>
      <w:r>
        <w:rPr>
          <w:rFonts w:hint="eastAsia" w:ascii="仿宋" w:hAnsi="仿宋" w:eastAsia="仿宋" w:cs="仿宋"/>
          <w:i w:val="0"/>
          <w:caps w:val="0"/>
          <w:color w:val="auto"/>
          <w:spacing w:val="0"/>
          <w:sz w:val="24"/>
          <w:szCs w:val="24"/>
          <w:highlight w:val="none"/>
          <w:lang w:eastAsia="zh-CN"/>
        </w:rPr>
        <w:t>中采智信网</w:t>
      </w:r>
      <w:r>
        <w:rPr>
          <w:rFonts w:hint="eastAsia" w:ascii="仿宋" w:hAnsi="仿宋" w:eastAsia="仿宋" w:cs="仿宋"/>
          <w:i w:val="0"/>
          <w:caps w:val="0"/>
          <w:color w:val="auto"/>
          <w:spacing w:val="0"/>
          <w:sz w:val="24"/>
          <w:szCs w:val="24"/>
          <w:highlight w:val="none"/>
        </w:rPr>
        <w:t>网址为：</w:t>
      </w:r>
      <w:bookmarkStart w:id="7" w:name="OLE_LINK7"/>
      <w:r>
        <w:rPr>
          <w:rFonts w:hint="eastAsia" w:ascii="仿宋" w:hAnsi="仿宋" w:eastAsia="仿宋" w:cs="仿宋"/>
          <w:i w:val="0"/>
          <w:caps w:val="0"/>
          <w:color w:val="auto"/>
          <w:spacing w:val="0"/>
          <w:sz w:val="24"/>
          <w:szCs w:val="24"/>
          <w:highlight w:val="none"/>
          <w:u w:val="none"/>
        </w:rPr>
        <w:fldChar w:fldCharType="begin"/>
      </w:r>
      <w:r>
        <w:rPr>
          <w:rFonts w:hint="eastAsia" w:ascii="仿宋" w:hAnsi="仿宋" w:eastAsia="仿宋" w:cs="仿宋"/>
          <w:i w:val="0"/>
          <w:caps w:val="0"/>
          <w:color w:val="auto"/>
          <w:spacing w:val="0"/>
          <w:sz w:val="24"/>
          <w:szCs w:val="24"/>
          <w:highlight w:val="none"/>
          <w:u w:val="none"/>
        </w:rPr>
        <w:instrText xml:space="preserve"> HYPERLINK "http://webbiao.com/" </w:instrText>
      </w:r>
      <w:r>
        <w:rPr>
          <w:rFonts w:hint="eastAsia" w:ascii="仿宋" w:hAnsi="仿宋" w:eastAsia="仿宋" w:cs="仿宋"/>
          <w:i w:val="0"/>
          <w:caps w:val="0"/>
          <w:color w:val="auto"/>
          <w:spacing w:val="0"/>
          <w:sz w:val="24"/>
          <w:szCs w:val="24"/>
          <w:highlight w:val="none"/>
          <w:u w:val="none"/>
        </w:rPr>
        <w:fldChar w:fldCharType="separate"/>
      </w:r>
      <w:r>
        <w:rPr>
          <w:rFonts w:hint="eastAsia" w:ascii="仿宋" w:hAnsi="仿宋" w:eastAsia="仿宋" w:cs="仿宋"/>
          <w:i w:val="0"/>
          <w:caps w:val="0"/>
          <w:color w:val="auto"/>
          <w:spacing w:val="0"/>
          <w:sz w:val="24"/>
          <w:szCs w:val="24"/>
          <w:highlight w:val="none"/>
          <w:u w:val="none"/>
        </w:rPr>
        <w:t>http://webbiao.com</w:t>
      </w:r>
      <w:r>
        <w:rPr>
          <w:rFonts w:hint="eastAsia" w:ascii="仿宋" w:hAnsi="仿宋" w:eastAsia="仿宋" w:cs="仿宋"/>
          <w:i w:val="0"/>
          <w:caps w:val="0"/>
          <w:color w:val="auto"/>
          <w:spacing w:val="0"/>
          <w:sz w:val="24"/>
          <w:szCs w:val="24"/>
          <w:highlight w:val="none"/>
          <w:u w:val="none"/>
        </w:rPr>
        <w:fldChar w:fldCharType="end"/>
      </w:r>
      <w:bookmarkEnd w:id="7"/>
      <w:r>
        <w:rPr>
          <w:rFonts w:hint="eastAsia" w:ascii="仿宋" w:hAnsi="仿宋" w:eastAsia="仿宋" w:cs="仿宋"/>
          <w:i w:val="0"/>
          <w:caps w:val="0"/>
          <w:color w:val="auto"/>
          <w:spacing w:val="0"/>
          <w:sz w:val="24"/>
          <w:szCs w:val="24"/>
          <w:highlight w:val="none"/>
          <w:u w:val="none"/>
          <w:lang w:val="en-US" w:eastAsia="zh-CN"/>
        </w:rPr>
        <w:t xml:space="preserve"> </w:t>
      </w:r>
      <w:r>
        <w:rPr>
          <w:rFonts w:hint="eastAsia" w:ascii="仿宋" w:hAnsi="仿宋" w:eastAsia="仿宋" w:cs="仿宋"/>
          <w:b/>
          <w:bCs/>
          <w:i w:val="0"/>
          <w:caps w:val="0"/>
          <w:color w:val="auto"/>
          <w:spacing w:val="0"/>
          <w:sz w:val="24"/>
          <w:szCs w:val="24"/>
          <w:highlight w:val="none"/>
        </w:rPr>
        <w:t>投标人</w:t>
      </w:r>
      <w:r>
        <w:rPr>
          <w:rFonts w:hint="eastAsia" w:ascii="仿宋" w:hAnsi="仿宋" w:eastAsia="仿宋" w:cs="仿宋"/>
          <w:b/>
          <w:bCs/>
          <w:i w:val="0"/>
          <w:caps w:val="0"/>
          <w:color w:val="auto"/>
          <w:spacing w:val="0"/>
          <w:sz w:val="24"/>
          <w:szCs w:val="24"/>
          <w:highlight w:val="none"/>
          <w:lang w:eastAsia="zh-CN"/>
        </w:rPr>
        <w:t>报名并通过资格预审后，</w:t>
      </w:r>
      <w:r>
        <w:rPr>
          <w:rFonts w:hint="eastAsia" w:ascii="仿宋" w:hAnsi="仿宋" w:eastAsia="仿宋" w:cs="仿宋"/>
          <w:b/>
          <w:bCs/>
          <w:i w:val="0"/>
          <w:caps w:val="0"/>
          <w:color w:val="auto"/>
          <w:spacing w:val="0"/>
          <w:sz w:val="24"/>
          <w:szCs w:val="24"/>
          <w:highlight w:val="none"/>
        </w:rPr>
        <w:t>需登录</w:t>
      </w:r>
      <w:r>
        <w:rPr>
          <w:rFonts w:hint="eastAsia" w:ascii="仿宋" w:hAnsi="仿宋" w:eastAsia="仿宋" w:cs="仿宋"/>
          <w:b/>
          <w:bCs/>
          <w:i w:val="0"/>
          <w:caps w:val="0"/>
          <w:color w:val="auto"/>
          <w:spacing w:val="0"/>
          <w:sz w:val="24"/>
          <w:szCs w:val="24"/>
          <w:highlight w:val="none"/>
          <w:lang w:eastAsia="zh-CN"/>
        </w:rPr>
        <w:t>中采智信网</w:t>
      </w:r>
      <w:r>
        <w:rPr>
          <w:rFonts w:hint="eastAsia" w:ascii="仿宋" w:hAnsi="仿宋" w:eastAsia="仿宋" w:cs="仿宋"/>
          <w:b/>
          <w:bCs/>
          <w:i w:val="0"/>
          <w:caps w:val="0"/>
          <w:color w:val="auto"/>
          <w:spacing w:val="0"/>
          <w:sz w:val="24"/>
          <w:szCs w:val="24"/>
          <w:highlight w:val="none"/>
        </w:rPr>
        <w:t>招标平台按网站要求进行注册</w:t>
      </w:r>
      <w:r>
        <w:rPr>
          <w:rFonts w:hint="eastAsia" w:ascii="仿宋" w:hAnsi="仿宋" w:eastAsia="仿宋" w:cs="仿宋"/>
          <w:b w:val="0"/>
          <w:i w:val="0"/>
          <w:caps w:val="0"/>
          <w:color w:val="auto"/>
          <w:spacing w:val="0"/>
          <w:sz w:val="24"/>
          <w:szCs w:val="24"/>
          <w:highlight w:val="none"/>
        </w:rPr>
        <w:t>，</w:t>
      </w:r>
      <w:r>
        <w:rPr>
          <w:rFonts w:hint="eastAsia" w:ascii="仿宋" w:hAnsi="仿宋" w:eastAsia="仿宋" w:cs="仿宋"/>
          <w:i w:val="0"/>
          <w:caps w:val="0"/>
          <w:color w:val="auto"/>
          <w:spacing w:val="0"/>
          <w:sz w:val="24"/>
          <w:szCs w:val="24"/>
          <w:highlight w:val="none"/>
        </w:rPr>
        <w:t>注册流程咨询网站技术负责人，</w:t>
      </w:r>
      <w:r>
        <w:rPr>
          <w:rFonts w:hint="eastAsia" w:ascii="仿宋" w:hAnsi="仿宋" w:eastAsia="仿宋" w:cs="仿宋"/>
          <w:i w:val="0"/>
          <w:caps w:val="0"/>
          <w:color w:val="auto"/>
          <w:spacing w:val="0"/>
          <w:sz w:val="24"/>
          <w:szCs w:val="24"/>
          <w:highlight w:val="none"/>
          <w:lang w:eastAsia="zh-CN"/>
        </w:rPr>
        <w:t>中采智信网</w:t>
      </w:r>
      <w:r>
        <w:rPr>
          <w:rFonts w:hint="eastAsia" w:ascii="仿宋" w:hAnsi="仿宋" w:eastAsia="仿宋" w:cs="仿宋"/>
          <w:i w:val="0"/>
          <w:caps w:val="0"/>
          <w:color w:val="auto"/>
          <w:spacing w:val="0"/>
          <w:sz w:val="24"/>
          <w:szCs w:val="24"/>
          <w:highlight w:val="none"/>
        </w:rPr>
        <w:t>办公地址：石家庄市石获南路66号1#商务楼11楼信息部。</w:t>
      </w:r>
    </w:p>
    <w:bookmarkEnd w:id="5"/>
    <w:p>
      <w:pPr>
        <w:keepNext w:val="0"/>
        <w:keepLines w:val="0"/>
        <w:pageBreakBefore w:val="0"/>
        <w:widowControl w:val="0"/>
        <w:kinsoku/>
        <w:wordWrap w:val="0"/>
        <w:overflowPunct/>
        <w:topLinePunct w:val="0"/>
        <w:autoSpaceDE/>
        <w:autoSpaceDN/>
        <w:bidi w:val="0"/>
        <w:adjustRightInd/>
        <w:spacing w:line="400" w:lineRule="exact"/>
        <w:ind w:right="-92" w:rightChars="-44"/>
        <w:jc w:val="left"/>
        <w:textAlignment w:val="auto"/>
        <w:outlineLvl w:val="9"/>
        <w:rPr>
          <w:rFonts w:ascii="仿宋" w:hAnsi="仿宋" w:eastAsia="仿宋" w:cs="仿宋"/>
          <w:b/>
          <w:bCs/>
          <w:sz w:val="24"/>
          <w:highlight w:val="none"/>
        </w:rPr>
      </w:pPr>
      <w:r>
        <w:rPr>
          <w:rFonts w:hint="eastAsia" w:ascii="仿宋" w:hAnsi="仿宋" w:eastAsia="仿宋" w:cs="仿宋"/>
          <w:b/>
          <w:bCs/>
          <w:sz w:val="24"/>
          <w:highlight w:val="none"/>
          <w:lang w:eastAsia="zh-CN"/>
        </w:rPr>
        <w:t>九</w:t>
      </w:r>
      <w:r>
        <w:rPr>
          <w:rFonts w:hint="eastAsia" w:ascii="仿宋" w:hAnsi="仿宋" w:eastAsia="仿宋" w:cs="仿宋"/>
          <w:b/>
          <w:bCs/>
          <w:sz w:val="24"/>
          <w:highlight w:val="none"/>
        </w:rPr>
        <w:t>、报名</w:t>
      </w:r>
    </w:p>
    <w:p>
      <w:pPr>
        <w:widowControl w:val="0"/>
        <w:wordWrap w:val="0"/>
        <w:spacing w:line="400" w:lineRule="exact"/>
        <w:ind w:firstLine="480" w:firstLineChars="200"/>
        <w:jc w:val="left"/>
        <w:outlineLvl w:val="9"/>
        <w:rPr>
          <w:rFonts w:hint="eastAsia" w:ascii="仿宋" w:hAnsi="仿宋" w:eastAsia="仿宋" w:cs="仿宋"/>
          <w:i w:val="0"/>
          <w:caps w:val="0"/>
          <w:color w:val="auto"/>
          <w:spacing w:val="0"/>
          <w:sz w:val="24"/>
          <w:szCs w:val="24"/>
          <w:highlight w:val="none"/>
          <w:u w:val="none"/>
        </w:rPr>
      </w:pPr>
      <w:r>
        <w:rPr>
          <w:rFonts w:hint="eastAsia" w:ascii="仿宋" w:hAnsi="仿宋" w:eastAsia="仿宋" w:cs="仿宋"/>
          <w:i w:val="0"/>
          <w:caps w:val="0"/>
          <w:color w:val="auto"/>
          <w:spacing w:val="0"/>
          <w:sz w:val="24"/>
          <w:szCs w:val="24"/>
          <w:highlight w:val="none"/>
          <w:u w:val="none"/>
          <w:lang w:val="en-US" w:eastAsia="zh-CN"/>
        </w:rPr>
        <w:t>1</w:t>
      </w:r>
      <w:r>
        <w:rPr>
          <w:rFonts w:hint="eastAsia" w:ascii="仿宋" w:hAnsi="仿宋" w:eastAsia="仿宋" w:cs="仿宋"/>
          <w:i w:val="0"/>
          <w:caps w:val="0"/>
          <w:color w:val="auto"/>
          <w:spacing w:val="0"/>
          <w:sz w:val="24"/>
          <w:szCs w:val="24"/>
          <w:highlight w:val="none"/>
          <w:u w:val="none"/>
        </w:rPr>
        <w:t>、报名时间</w:t>
      </w:r>
      <w:r>
        <w:rPr>
          <w:rFonts w:hint="eastAsia" w:ascii="仿宋" w:hAnsi="仿宋" w:eastAsia="仿宋" w:cs="仿宋"/>
          <w:b w:val="0"/>
          <w:i w:val="0"/>
          <w:caps w:val="0"/>
          <w:color w:val="auto"/>
          <w:spacing w:val="0"/>
          <w:sz w:val="24"/>
          <w:szCs w:val="24"/>
          <w:highlight w:val="none"/>
          <w:u w:val="none"/>
        </w:rPr>
        <w:t>：3月20日15:00-3月21日10:00</w:t>
      </w:r>
      <w:r>
        <w:rPr>
          <w:rFonts w:hint="eastAsia" w:ascii="仿宋" w:hAnsi="仿宋" w:eastAsia="仿宋" w:cs="仿宋"/>
          <w:i w:val="0"/>
          <w:caps w:val="0"/>
          <w:color w:val="auto"/>
          <w:spacing w:val="0"/>
          <w:sz w:val="24"/>
          <w:szCs w:val="24"/>
          <w:highlight w:val="none"/>
          <w:u w:val="none"/>
        </w:rPr>
        <w:t>。</w:t>
      </w:r>
    </w:p>
    <w:p>
      <w:pPr>
        <w:widowControl w:val="0"/>
        <w:wordWrap w:val="0"/>
        <w:spacing w:line="400" w:lineRule="exact"/>
        <w:ind w:firstLine="480" w:firstLineChars="200"/>
        <w:jc w:val="left"/>
        <w:outlineLvl w:val="9"/>
        <w:rPr>
          <w:rFonts w:hint="eastAsia" w:ascii="仿宋" w:hAnsi="仿宋" w:eastAsia="仿宋" w:cs="仿宋"/>
          <w:i w:val="0"/>
          <w:caps w:val="0"/>
          <w:color w:val="auto"/>
          <w:spacing w:val="0"/>
          <w:sz w:val="24"/>
          <w:szCs w:val="24"/>
          <w:highlight w:val="none"/>
          <w:u w:val="none"/>
        </w:rPr>
      </w:pPr>
      <w:r>
        <w:rPr>
          <w:rFonts w:hint="eastAsia" w:ascii="仿宋" w:hAnsi="仿宋" w:eastAsia="仿宋" w:cs="仿宋"/>
          <w:i w:val="0"/>
          <w:caps w:val="0"/>
          <w:color w:val="auto"/>
          <w:spacing w:val="0"/>
          <w:sz w:val="24"/>
          <w:szCs w:val="24"/>
          <w:highlight w:val="none"/>
          <w:u w:val="none"/>
          <w:lang w:val="en-US" w:eastAsia="zh-CN"/>
        </w:rPr>
        <w:t>2</w:t>
      </w:r>
      <w:r>
        <w:rPr>
          <w:rFonts w:hint="eastAsia" w:ascii="仿宋" w:hAnsi="仿宋" w:eastAsia="仿宋" w:cs="仿宋"/>
          <w:i w:val="0"/>
          <w:caps w:val="0"/>
          <w:color w:val="auto"/>
          <w:spacing w:val="0"/>
          <w:sz w:val="24"/>
          <w:szCs w:val="24"/>
          <w:highlight w:val="none"/>
          <w:u w:val="none"/>
        </w:rPr>
        <w:t>、报名地点</w:t>
      </w:r>
      <w:r>
        <w:rPr>
          <w:rFonts w:hint="eastAsia" w:ascii="仿宋" w:hAnsi="仿宋" w:eastAsia="仿宋" w:cs="仿宋"/>
          <w:b w:val="0"/>
          <w:i w:val="0"/>
          <w:caps w:val="0"/>
          <w:color w:val="auto"/>
          <w:spacing w:val="0"/>
          <w:sz w:val="24"/>
          <w:szCs w:val="24"/>
          <w:highlight w:val="none"/>
          <w:u w:val="none"/>
        </w:rPr>
        <w:t>：</w:t>
      </w:r>
      <w:r>
        <w:rPr>
          <w:rFonts w:hint="eastAsia" w:ascii="仿宋" w:hAnsi="仿宋" w:eastAsia="仿宋" w:cs="仿宋"/>
          <w:i w:val="0"/>
          <w:caps w:val="0"/>
          <w:color w:val="auto"/>
          <w:spacing w:val="0"/>
          <w:sz w:val="24"/>
          <w:szCs w:val="24"/>
          <w:highlight w:val="none"/>
          <w:u w:val="none"/>
        </w:rPr>
        <w:t>河北省石家庄市石获南路66号留营商务大厦A座60</w:t>
      </w:r>
      <w:r>
        <w:rPr>
          <w:rFonts w:hint="eastAsia" w:ascii="仿宋" w:hAnsi="仿宋" w:eastAsia="仿宋" w:cs="仿宋"/>
          <w:i w:val="0"/>
          <w:caps w:val="0"/>
          <w:color w:val="auto"/>
          <w:spacing w:val="0"/>
          <w:sz w:val="24"/>
          <w:szCs w:val="24"/>
          <w:highlight w:val="none"/>
          <w:u w:val="none"/>
          <w:lang w:val="en-US" w:eastAsia="zh-CN"/>
        </w:rPr>
        <w:t>5</w:t>
      </w:r>
      <w:r>
        <w:rPr>
          <w:rFonts w:hint="eastAsia" w:ascii="仿宋" w:hAnsi="仿宋" w:eastAsia="仿宋" w:cs="仿宋"/>
          <w:i w:val="0"/>
          <w:caps w:val="0"/>
          <w:color w:val="auto"/>
          <w:spacing w:val="0"/>
          <w:sz w:val="24"/>
          <w:szCs w:val="24"/>
          <w:highlight w:val="none"/>
          <w:u w:val="none"/>
        </w:rPr>
        <w:t>室。</w:t>
      </w:r>
    </w:p>
    <w:p>
      <w:pPr>
        <w:widowControl w:val="0"/>
        <w:wordWrap w:val="0"/>
        <w:spacing w:line="400" w:lineRule="exact"/>
        <w:ind w:firstLine="480" w:firstLineChars="200"/>
        <w:jc w:val="left"/>
        <w:outlineLvl w:val="9"/>
        <w:rPr>
          <w:rFonts w:hint="eastAsia" w:ascii="仿宋" w:hAnsi="仿宋" w:eastAsia="仿宋" w:cs="仿宋"/>
          <w:i w:val="0"/>
          <w:caps w:val="0"/>
          <w:color w:val="auto"/>
          <w:spacing w:val="0"/>
          <w:sz w:val="24"/>
          <w:szCs w:val="24"/>
          <w:highlight w:val="none"/>
          <w:u w:val="none"/>
        </w:rPr>
      </w:pPr>
      <w:r>
        <w:rPr>
          <w:rFonts w:hint="eastAsia" w:ascii="仿宋" w:hAnsi="仿宋" w:eastAsia="仿宋" w:cs="仿宋"/>
          <w:i w:val="0"/>
          <w:caps w:val="0"/>
          <w:color w:val="auto"/>
          <w:spacing w:val="0"/>
          <w:sz w:val="24"/>
          <w:szCs w:val="24"/>
          <w:highlight w:val="none"/>
          <w:u w:val="none"/>
          <w:lang w:val="en-US" w:eastAsia="zh-CN"/>
        </w:rPr>
        <w:t>3</w:t>
      </w:r>
      <w:r>
        <w:rPr>
          <w:rFonts w:hint="eastAsia" w:ascii="仿宋" w:hAnsi="仿宋" w:eastAsia="仿宋" w:cs="仿宋"/>
          <w:i w:val="0"/>
          <w:caps w:val="0"/>
          <w:color w:val="auto"/>
          <w:spacing w:val="0"/>
          <w:sz w:val="24"/>
          <w:szCs w:val="24"/>
          <w:highlight w:val="none"/>
          <w:u w:val="none"/>
        </w:rPr>
        <w:t>、报名方式：报名地点现场报名或电话联系0311-68092820、15130661530（王亚静）报名。投标人需将报名资料（包括但不限于：营业执照、法人身份证、授权人身份证、公司简介）发送到邮箱wzmybztb@163.com，邮件名称应为：项目名称-招标内容。</w:t>
      </w:r>
    </w:p>
    <w:p>
      <w:pPr>
        <w:widowControl w:val="0"/>
        <w:wordWrap w:val="0"/>
        <w:spacing w:line="400" w:lineRule="exact"/>
        <w:ind w:firstLine="480" w:firstLineChars="200"/>
        <w:jc w:val="left"/>
        <w:outlineLvl w:val="9"/>
        <w:rPr>
          <w:rFonts w:hint="eastAsia" w:ascii="仿宋" w:hAnsi="仿宋" w:eastAsia="仿宋" w:cs="仿宋"/>
          <w:i w:val="0"/>
          <w:caps w:val="0"/>
          <w:color w:val="auto"/>
          <w:spacing w:val="0"/>
          <w:sz w:val="24"/>
          <w:szCs w:val="24"/>
          <w:highlight w:val="none"/>
          <w:u w:val="none"/>
        </w:rPr>
      </w:pPr>
      <w:r>
        <w:rPr>
          <w:rFonts w:hint="eastAsia" w:ascii="仿宋" w:hAnsi="仿宋" w:eastAsia="仿宋" w:cs="仿宋"/>
          <w:i w:val="0"/>
          <w:caps w:val="0"/>
          <w:color w:val="auto"/>
          <w:spacing w:val="0"/>
          <w:sz w:val="24"/>
          <w:szCs w:val="24"/>
          <w:highlight w:val="none"/>
          <w:u w:val="none"/>
        </w:rPr>
        <w:t>注意：仅完成投标报名的单位才具有投标资格。</w:t>
      </w:r>
    </w:p>
    <w:p>
      <w:pPr>
        <w:keepNext w:val="0"/>
        <w:keepLines w:val="0"/>
        <w:pageBreakBefore w:val="0"/>
        <w:kinsoku/>
        <w:wordWrap w:val="0"/>
        <w:overflowPunct/>
        <w:bidi w:val="0"/>
        <w:spacing w:line="400" w:lineRule="exact"/>
        <w:ind w:right="0" w:rightChars="0" w:firstLine="480" w:firstLineChars="20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lang w:val="en-US" w:eastAsia="zh-CN"/>
        </w:rPr>
        <w:t>4</w:t>
      </w:r>
      <w:r>
        <w:rPr>
          <w:rFonts w:hint="eastAsia" w:ascii="仿宋" w:hAnsi="仿宋" w:eastAsia="仿宋" w:cs="仿宋"/>
          <w:i w:val="0"/>
          <w:caps w:val="0"/>
          <w:color w:val="auto"/>
          <w:spacing w:val="0"/>
          <w:sz w:val="24"/>
          <w:szCs w:val="24"/>
          <w:highlight w:val="none"/>
        </w:rPr>
        <w:t>、监督：本次招标活动遵循公开、公平、公正和诚实信用的原则，，对招标过程全程监督，包括开标、评标、定标及合同签订的全过程都将依法依规进行监督、检查。</w:t>
      </w:r>
    </w:p>
    <w:p>
      <w:pPr>
        <w:keepNext w:val="0"/>
        <w:keepLines w:val="0"/>
        <w:pageBreakBefore w:val="0"/>
        <w:kinsoku/>
        <w:wordWrap w:val="0"/>
        <w:overflowPunct/>
        <w:bidi w:val="0"/>
        <w:spacing w:line="400" w:lineRule="exact"/>
        <w:ind w:right="-92" w:rightChars="-44"/>
        <w:jc w:val="left"/>
        <w:rPr>
          <w:rFonts w:hint="eastAsia" w:ascii="仿宋" w:hAnsi="仿宋" w:eastAsia="仿宋" w:cs="仿宋"/>
          <w:b/>
          <w:bCs/>
          <w:sz w:val="24"/>
          <w:szCs w:val="28"/>
          <w:highlight w:val="none"/>
          <w:lang w:eastAsia="zh-CN"/>
        </w:rPr>
      </w:pPr>
      <w:r>
        <w:rPr>
          <w:rFonts w:hint="eastAsia" w:ascii="仿宋" w:hAnsi="仿宋" w:eastAsia="仿宋" w:cs="仿宋"/>
          <w:b/>
          <w:bCs/>
          <w:sz w:val="24"/>
          <w:szCs w:val="28"/>
          <w:highlight w:val="none"/>
        </w:rPr>
        <w:t>十、</w:t>
      </w:r>
      <w:r>
        <w:rPr>
          <w:rFonts w:hint="eastAsia" w:ascii="仿宋" w:hAnsi="仿宋" w:eastAsia="仿宋" w:cs="仿宋"/>
          <w:b/>
          <w:bCs/>
          <w:sz w:val="24"/>
          <w:szCs w:val="28"/>
          <w:highlight w:val="none"/>
          <w:lang w:eastAsia="zh-CN"/>
        </w:rPr>
        <w:t>中标服务费</w:t>
      </w:r>
    </w:p>
    <w:p>
      <w:pPr>
        <w:wordWrap w:val="0"/>
        <w:spacing w:line="400" w:lineRule="exact"/>
        <w:ind w:firstLine="480" w:firstLineChars="200"/>
        <w:rPr>
          <w:rFonts w:hint="eastAsia" w:ascii="仿宋" w:hAnsi="仿宋" w:eastAsia="仿宋" w:cs="仿宋"/>
          <w:i w:val="0"/>
          <w:caps w:val="0"/>
          <w:color w:val="auto"/>
          <w:spacing w:val="0"/>
          <w:sz w:val="24"/>
          <w:szCs w:val="24"/>
          <w:highlight w:val="none"/>
          <w:shd w:val="clear"/>
          <w:lang w:eastAsia="zh-CN"/>
        </w:rPr>
      </w:pPr>
      <w:r>
        <w:rPr>
          <w:rFonts w:hint="eastAsia" w:ascii="仿宋" w:hAnsi="仿宋" w:eastAsia="仿宋" w:cs="仿宋"/>
          <w:i w:val="0"/>
          <w:caps w:val="0"/>
          <w:color w:val="auto"/>
          <w:spacing w:val="0"/>
          <w:sz w:val="24"/>
          <w:szCs w:val="24"/>
          <w:highlight w:val="none"/>
          <w:shd w:val="clear"/>
          <w:lang w:eastAsia="zh-CN"/>
        </w:rPr>
        <w:t>在中采智信网招标平台上中标后，中标单位需向中采智信网招标平台缴纳中标服务费。</w:t>
      </w:r>
    </w:p>
    <w:p>
      <w:pPr>
        <w:wordWrap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i w:val="0"/>
          <w:caps w:val="0"/>
          <w:color w:val="auto"/>
          <w:spacing w:val="0"/>
          <w:sz w:val="24"/>
          <w:szCs w:val="24"/>
          <w:highlight w:val="none"/>
          <w:shd w:val="clear"/>
          <w:lang w:eastAsia="zh-CN"/>
        </w:rPr>
        <w:t>中标服务费</w:t>
      </w:r>
      <w:r>
        <w:rPr>
          <w:rFonts w:hint="eastAsia" w:ascii="仿宋" w:hAnsi="仿宋" w:eastAsia="仿宋" w:cs="仿宋"/>
          <w:i w:val="0"/>
          <w:caps w:val="0"/>
          <w:color w:val="auto"/>
          <w:spacing w:val="0"/>
          <w:sz w:val="24"/>
          <w:szCs w:val="24"/>
          <w:highlight w:val="none"/>
          <w:shd w:val="clear"/>
        </w:rPr>
        <w:t>按照中标总金额的千分之一核算收取中标</w:t>
      </w:r>
      <w:r>
        <w:rPr>
          <w:rFonts w:hint="eastAsia" w:ascii="仿宋" w:hAnsi="仿宋" w:eastAsia="仿宋" w:cs="仿宋"/>
          <w:i w:val="0"/>
          <w:caps w:val="0"/>
          <w:color w:val="auto"/>
          <w:spacing w:val="0"/>
          <w:sz w:val="24"/>
          <w:szCs w:val="24"/>
          <w:highlight w:val="none"/>
          <w:shd w:val="clear"/>
          <w:lang w:eastAsia="zh-CN"/>
        </w:rPr>
        <w:t>单位的</w:t>
      </w:r>
      <w:r>
        <w:rPr>
          <w:rFonts w:hint="eastAsia" w:ascii="仿宋" w:hAnsi="仿宋" w:eastAsia="仿宋" w:cs="仿宋"/>
          <w:i w:val="0"/>
          <w:caps w:val="0"/>
          <w:color w:val="auto"/>
          <w:spacing w:val="0"/>
          <w:sz w:val="24"/>
          <w:szCs w:val="24"/>
          <w:highlight w:val="none"/>
          <w:shd w:val="clear"/>
        </w:rPr>
        <w:t>费</w:t>
      </w:r>
      <w:r>
        <w:rPr>
          <w:rFonts w:hint="eastAsia" w:ascii="仿宋" w:hAnsi="仿宋" w:eastAsia="仿宋" w:cs="仿宋"/>
          <w:i w:val="0"/>
          <w:caps w:val="0"/>
          <w:color w:val="auto"/>
          <w:spacing w:val="0"/>
          <w:sz w:val="24"/>
          <w:szCs w:val="24"/>
          <w:highlight w:val="none"/>
          <w:shd w:val="clear"/>
          <w:lang w:eastAsia="zh-CN"/>
        </w:rPr>
        <w:t>用</w:t>
      </w:r>
      <w:r>
        <w:rPr>
          <w:rFonts w:hint="eastAsia" w:ascii="仿宋" w:hAnsi="仿宋" w:eastAsia="仿宋" w:cs="仿宋"/>
          <w:i w:val="0"/>
          <w:caps w:val="0"/>
          <w:color w:val="auto"/>
          <w:spacing w:val="0"/>
          <w:sz w:val="24"/>
          <w:szCs w:val="24"/>
          <w:highlight w:val="none"/>
          <w:shd w:val="clear"/>
        </w:rPr>
        <w:t>（</w:t>
      </w:r>
      <w:r>
        <w:rPr>
          <w:rFonts w:hint="eastAsia" w:ascii="仿宋" w:hAnsi="仿宋" w:eastAsia="仿宋" w:cs="仿宋"/>
          <w:i w:val="0"/>
          <w:caps w:val="0"/>
          <w:color w:val="auto"/>
          <w:spacing w:val="0"/>
          <w:sz w:val="24"/>
          <w:szCs w:val="24"/>
          <w:highlight w:val="none"/>
          <w:shd w:val="clear"/>
          <w:lang w:eastAsia="zh-CN"/>
        </w:rPr>
        <w:t>中采智信网招标平台</w:t>
      </w:r>
      <w:r>
        <w:rPr>
          <w:rFonts w:hint="eastAsia" w:ascii="仿宋" w:hAnsi="仿宋" w:eastAsia="仿宋" w:cs="仿宋"/>
          <w:i w:val="0"/>
          <w:caps w:val="0"/>
          <w:color w:val="auto"/>
          <w:spacing w:val="0"/>
          <w:sz w:val="24"/>
          <w:szCs w:val="24"/>
          <w:highlight w:val="none"/>
          <w:shd w:val="clear"/>
        </w:rPr>
        <w:t>中标服务费最低</w:t>
      </w:r>
      <w:r>
        <w:rPr>
          <w:rFonts w:hint="eastAsia" w:ascii="仿宋" w:hAnsi="仿宋" w:eastAsia="仿宋" w:cs="仿宋"/>
          <w:i w:val="0"/>
          <w:caps w:val="0"/>
          <w:color w:val="auto"/>
          <w:spacing w:val="0"/>
          <w:sz w:val="24"/>
          <w:szCs w:val="24"/>
          <w:highlight w:val="none"/>
          <w:shd w:val="clear"/>
          <w:lang w:eastAsia="zh-CN"/>
        </w:rPr>
        <w:t>为人民币壹</w:t>
      </w:r>
      <w:r>
        <w:rPr>
          <w:rFonts w:hint="eastAsia" w:ascii="仿宋" w:hAnsi="仿宋" w:eastAsia="仿宋" w:cs="仿宋"/>
          <w:i w:val="0"/>
          <w:caps w:val="0"/>
          <w:color w:val="auto"/>
          <w:spacing w:val="0"/>
          <w:sz w:val="24"/>
          <w:szCs w:val="24"/>
          <w:highlight w:val="none"/>
          <w:shd w:val="clear"/>
        </w:rPr>
        <w:t>千元，最高</w:t>
      </w:r>
      <w:r>
        <w:rPr>
          <w:rFonts w:hint="eastAsia" w:ascii="仿宋" w:hAnsi="仿宋" w:eastAsia="仿宋" w:cs="仿宋"/>
          <w:i w:val="0"/>
          <w:caps w:val="0"/>
          <w:color w:val="auto"/>
          <w:spacing w:val="0"/>
          <w:sz w:val="24"/>
          <w:szCs w:val="24"/>
          <w:highlight w:val="none"/>
          <w:shd w:val="clear"/>
          <w:lang w:eastAsia="zh-CN"/>
        </w:rPr>
        <w:t>为人民币壹</w:t>
      </w:r>
      <w:r>
        <w:rPr>
          <w:rFonts w:hint="eastAsia" w:ascii="仿宋" w:hAnsi="仿宋" w:eastAsia="仿宋" w:cs="仿宋"/>
          <w:i w:val="0"/>
          <w:caps w:val="0"/>
          <w:color w:val="auto"/>
          <w:spacing w:val="0"/>
          <w:sz w:val="24"/>
          <w:szCs w:val="24"/>
          <w:highlight w:val="none"/>
          <w:shd w:val="clear"/>
        </w:rPr>
        <w:t>万元）。</w:t>
      </w:r>
    </w:p>
    <w:p>
      <w:pPr>
        <w:wordWrap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caps w:val="0"/>
          <w:color w:val="auto"/>
          <w:spacing w:val="0"/>
          <w:sz w:val="24"/>
          <w:szCs w:val="24"/>
          <w:highlight w:val="none"/>
          <w:shd w:val="clear"/>
          <w:lang w:eastAsia="zh-CN"/>
        </w:rPr>
        <w:t>中标</w:t>
      </w:r>
      <w:r>
        <w:rPr>
          <w:rFonts w:hint="eastAsia" w:ascii="仿宋" w:hAnsi="仿宋" w:eastAsia="仿宋" w:cs="仿宋"/>
          <w:i w:val="0"/>
          <w:caps w:val="0"/>
          <w:color w:val="auto"/>
          <w:spacing w:val="0"/>
          <w:sz w:val="24"/>
          <w:szCs w:val="24"/>
          <w:highlight w:val="none"/>
          <w:shd w:val="clear"/>
        </w:rPr>
        <w:t>单位须及时向平台指定的服务费账户支付相应的服务费，如未及时支付服务费则平台自动从投标</w:t>
      </w:r>
      <w:r>
        <w:rPr>
          <w:rFonts w:hint="eastAsia" w:ascii="仿宋" w:hAnsi="仿宋" w:eastAsia="仿宋" w:cs="仿宋"/>
          <w:i w:val="0"/>
          <w:caps w:val="0"/>
          <w:color w:val="auto"/>
          <w:spacing w:val="0"/>
          <w:sz w:val="24"/>
          <w:szCs w:val="24"/>
          <w:highlight w:val="none"/>
          <w:shd w:val="clear"/>
          <w:lang w:eastAsia="zh-CN"/>
        </w:rPr>
        <w:t>时缴纳的费用</w:t>
      </w:r>
      <w:r>
        <w:rPr>
          <w:rFonts w:hint="eastAsia" w:ascii="仿宋" w:hAnsi="仿宋" w:eastAsia="仿宋" w:cs="仿宋"/>
          <w:i w:val="0"/>
          <w:caps w:val="0"/>
          <w:color w:val="auto"/>
          <w:spacing w:val="0"/>
          <w:sz w:val="24"/>
          <w:szCs w:val="24"/>
          <w:highlight w:val="none"/>
          <w:shd w:val="clear"/>
        </w:rPr>
        <w:t>中扣缴，投标方需补齐投标</w:t>
      </w:r>
      <w:r>
        <w:rPr>
          <w:rFonts w:hint="eastAsia" w:ascii="仿宋" w:hAnsi="仿宋" w:eastAsia="仿宋" w:cs="仿宋"/>
          <w:i w:val="0"/>
          <w:caps w:val="0"/>
          <w:color w:val="auto"/>
          <w:spacing w:val="0"/>
          <w:sz w:val="24"/>
          <w:szCs w:val="24"/>
          <w:highlight w:val="none"/>
          <w:shd w:val="clear"/>
          <w:lang w:eastAsia="zh-CN"/>
        </w:rPr>
        <w:t>时缴纳的费用</w:t>
      </w:r>
      <w:r>
        <w:rPr>
          <w:rFonts w:hint="eastAsia" w:ascii="仿宋" w:hAnsi="仿宋" w:eastAsia="仿宋" w:cs="仿宋"/>
          <w:i w:val="0"/>
          <w:caps w:val="0"/>
          <w:color w:val="auto"/>
          <w:spacing w:val="0"/>
          <w:sz w:val="24"/>
          <w:szCs w:val="24"/>
          <w:highlight w:val="none"/>
          <w:shd w:val="clear"/>
        </w:rPr>
        <w:t>到平台规定的金额后才可参加下一次投标。（如遇节假日，双方需提前办理付款事宜）。</w:t>
      </w:r>
    </w:p>
    <w:p>
      <w:pPr>
        <w:keepNext w:val="0"/>
        <w:keepLines w:val="0"/>
        <w:pageBreakBefore w:val="0"/>
        <w:kinsoku/>
        <w:wordWrap w:val="0"/>
        <w:overflowPunct/>
        <w:bidi w:val="0"/>
        <w:spacing w:line="400" w:lineRule="exact"/>
        <w:ind w:right="-92" w:rightChars="-44"/>
        <w:jc w:val="left"/>
        <w:rPr>
          <w:rFonts w:hint="eastAsia" w:ascii="仿宋" w:hAnsi="仿宋" w:eastAsia="仿宋" w:cs="仿宋"/>
          <w:b/>
          <w:bCs/>
          <w:sz w:val="24"/>
          <w:szCs w:val="28"/>
          <w:highlight w:val="none"/>
          <w:lang w:eastAsia="zh-CN"/>
        </w:rPr>
      </w:pPr>
      <w:bookmarkStart w:id="8" w:name="OLE_LINK5"/>
      <w:r>
        <w:rPr>
          <w:rFonts w:hint="eastAsia" w:ascii="仿宋" w:hAnsi="仿宋" w:eastAsia="仿宋" w:cs="仿宋"/>
          <w:b/>
          <w:bCs/>
          <w:sz w:val="24"/>
          <w:szCs w:val="28"/>
          <w:highlight w:val="none"/>
        </w:rPr>
        <w:t>十</w:t>
      </w:r>
      <w:r>
        <w:rPr>
          <w:rFonts w:hint="eastAsia" w:ascii="仿宋" w:hAnsi="仿宋" w:eastAsia="仿宋" w:cs="仿宋"/>
          <w:b/>
          <w:bCs/>
          <w:sz w:val="24"/>
          <w:szCs w:val="28"/>
          <w:highlight w:val="none"/>
          <w:lang w:eastAsia="zh-CN"/>
        </w:rPr>
        <w:t>一</w:t>
      </w:r>
      <w:r>
        <w:rPr>
          <w:rFonts w:hint="eastAsia" w:ascii="仿宋" w:hAnsi="仿宋" w:eastAsia="仿宋" w:cs="仿宋"/>
          <w:b/>
          <w:bCs/>
          <w:sz w:val="24"/>
          <w:szCs w:val="28"/>
          <w:highlight w:val="none"/>
        </w:rPr>
        <w:t>、联系方式</w:t>
      </w:r>
    </w:p>
    <w:bookmarkEnd w:id="8"/>
    <w:p>
      <w:pPr>
        <w:pStyle w:val="12"/>
        <w:keepNext w:val="0"/>
        <w:keepLines w:val="0"/>
        <w:pageBreakBefore w:val="0"/>
        <w:kinsoku/>
        <w:wordWrap w:val="0"/>
        <w:overflowPunct/>
        <w:bidi w:val="0"/>
        <w:spacing w:line="400" w:lineRule="exact"/>
        <w:ind w:left="0" w:leftChars="0" w:firstLine="0" w:firstLineChars="0"/>
        <w:rPr>
          <w:rFonts w:hint="eastAsia" w:ascii="仿宋" w:hAnsi="仿宋" w:eastAsia="仿宋" w:cs="仿宋"/>
          <w:color w:val="000000"/>
          <w:sz w:val="24"/>
          <w:highlight w:val="none"/>
          <w:lang w:val="en-US" w:eastAsia="zh-CN"/>
        </w:rPr>
      </w:pPr>
      <w:r>
        <w:rPr>
          <w:rFonts w:hint="eastAsia" w:ascii="仿宋" w:hAnsi="仿宋" w:eastAsia="仿宋" w:cs="仿宋"/>
          <w:color w:val="000000"/>
          <w:kern w:val="2"/>
          <w:highlight w:val="none"/>
          <w:lang w:val="en-US" w:eastAsia="zh-CN"/>
        </w:rPr>
        <w:t>报名</w:t>
      </w:r>
      <w:r>
        <w:rPr>
          <w:rFonts w:hint="eastAsia" w:ascii="仿宋" w:hAnsi="仿宋" w:eastAsia="仿宋" w:cs="仿宋"/>
          <w:color w:val="000000"/>
          <w:kern w:val="2"/>
          <w:highlight w:val="none"/>
        </w:rPr>
        <w:t>联系人：</w:t>
      </w:r>
      <w:r>
        <w:rPr>
          <w:rFonts w:hint="eastAsia" w:ascii="仿宋" w:hAnsi="仿宋" w:eastAsia="仿宋" w:cs="仿宋"/>
          <w:color w:val="000000"/>
          <w:kern w:val="2"/>
          <w:highlight w:val="none"/>
          <w:lang w:eastAsia="zh-CN"/>
        </w:rPr>
        <w:t>王亚静：</w:t>
      </w:r>
      <w:r>
        <w:rPr>
          <w:rFonts w:ascii="仿宋" w:hAnsi="仿宋" w:eastAsia="仿宋" w:cs="仿宋"/>
          <w:color w:val="000000"/>
          <w:kern w:val="2"/>
          <w:highlight w:val="none"/>
        </w:rPr>
        <w:t>0311-6809</w:t>
      </w:r>
      <w:r>
        <w:rPr>
          <w:rFonts w:hint="eastAsia" w:ascii="仿宋" w:hAnsi="仿宋" w:eastAsia="仿宋" w:cs="仿宋"/>
          <w:color w:val="000000"/>
          <w:kern w:val="2"/>
          <w:highlight w:val="none"/>
          <w:lang w:val="en-US" w:eastAsia="zh-CN"/>
        </w:rPr>
        <w:t>8920</w:t>
      </w:r>
      <w:r>
        <w:rPr>
          <w:rFonts w:ascii="仿宋" w:hAnsi="仿宋" w:eastAsia="仿宋" w:cs="仿宋"/>
          <w:color w:val="000000"/>
          <w:kern w:val="2"/>
          <w:highlight w:val="none"/>
        </w:rPr>
        <w:t xml:space="preserve"> </w:t>
      </w:r>
      <w:r>
        <w:rPr>
          <w:rFonts w:hint="eastAsia" w:ascii="仿宋" w:hAnsi="仿宋" w:eastAsia="仿宋" w:cs="仿宋"/>
          <w:color w:val="000000"/>
          <w:kern w:val="2"/>
          <w:highlight w:val="none"/>
          <w:lang w:val="en-US" w:eastAsia="zh-CN"/>
        </w:rPr>
        <w:t>15130661530</w:t>
      </w:r>
      <w:r>
        <w:rPr>
          <w:rFonts w:ascii="仿宋" w:hAnsi="仿宋" w:eastAsia="仿宋" w:cs="仿宋"/>
          <w:color w:val="000000"/>
          <w:kern w:val="2"/>
          <w:highlight w:val="none"/>
        </w:rPr>
        <w:t xml:space="preserve">  </w:t>
      </w:r>
      <w:r>
        <w:rPr>
          <w:rFonts w:hint="eastAsia" w:ascii="仿宋" w:hAnsi="仿宋" w:eastAsia="仿宋" w:cs="仿宋"/>
          <w:color w:val="000000"/>
          <w:kern w:val="2"/>
          <w:highlight w:val="none"/>
        </w:rPr>
        <w:t>邮箱：</w:t>
      </w:r>
      <w:r>
        <w:rPr>
          <w:rStyle w:val="17"/>
          <w:rFonts w:hint="eastAsia" w:ascii="仿宋" w:hAnsi="仿宋" w:eastAsia="仿宋" w:cs="仿宋"/>
          <w:sz w:val="24"/>
          <w:highlight w:val="none"/>
        </w:rPr>
        <w:t>wzmybztb@163.com</w:t>
      </w:r>
    </w:p>
    <w:p>
      <w:pPr>
        <w:spacing w:line="400" w:lineRule="exact"/>
        <w:rPr>
          <w:rFonts w:hint="default" w:ascii="微软雅黑" w:hAnsi="微软雅黑" w:eastAsia="微软雅黑" w:cs="微软雅黑"/>
          <w:i w:val="0"/>
          <w:caps w:val="0"/>
          <w:color w:val="000000"/>
          <w:spacing w:val="0"/>
          <w:sz w:val="18"/>
          <w:szCs w:val="18"/>
          <w:highlight w:val="none"/>
          <w:shd w:val="clear" w:color="auto" w:fill="FFFFFF"/>
          <w:lang w:val="en-US"/>
        </w:rPr>
      </w:pPr>
      <w:r>
        <w:rPr>
          <w:rFonts w:hint="eastAsia" w:ascii="仿宋" w:hAnsi="仿宋" w:eastAsia="仿宋" w:cs="仿宋"/>
          <w:color w:val="000000"/>
          <w:sz w:val="24"/>
          <w:highlight w:val="none"/>
          <w:lang w:val="en-US" w:eastAsia="zh-CN"/>
        </w:rPr>
        <w:t xml:space="preserve">业务联系人：栗泽侗 </w:t>
      </w:r>
      <w:r>
        <w:rPr>
          <w:rFonts w:hint="default" w:ascii="仿宋" w:hAnsi="仿宋" w:eastAsia="仿宋" w:cs="仿宋"/>
          <w:color w:val="000000"/>
          <w:kern w:val="2"/>
          <w:sz w:val="24"/>
          <w:highlight w:val="none"/>
        </w:rPr>
        <w:t>：</w:t>
      </w:r>
      <w:r>
        <w:rPr>
          <w:rFonts w:hint="eastAsia" w:ascii="仿宋" w:hAnsi="仿宋" w:eastAsia="仿宋" w:cs="仿宋"/>
          <w:color w:val="000000"/>
          <w:kern w:val="2"/>
          <w:sz w:val="24"/>
          <w:highlight w:val="none"/>
          <w:lang w:val="en-US" w:eastAsia="zh-CN"/>
        </w:rPr>
        <w:t>18303037237；</w:t>
      </w:r>
      <w:r>
        <w:rPr>
          <w:rFonts w:hint="eastAsia" w:ascii="仿宋" w:hAnsi="仿宋" w:eastAsia="仿宋" w:cs="仿宋"/>
          <w:i w:val="0"/>
          <w:caps w:val="0"/>
          <w:color w:val="000000"/>
          <w:spacing w:val="0"/>
          <w:sz w:val="24"/>
          <w:szCs w:val="24"/>
          <w:highlight w:val="none"/>
          <w:lang w:eastAsia="zh-CN"/>
        </w:rPr>
        <w:t>王冲：15614189337</w:t>
      </w:r>
    </w:p>
    <w:p>
      <w:pPr>
        <w:rPr>
          <w:rFonts w:hint="eastAsia" w:ascii="仿宋" w:hAnsi="仿宋" w:eastAsia="仿宋" w:cs="仿宋"/>
          <w:bCs w:val="0"/>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监督人：</w:t>
      </w:r>
      <w:r>
        <w:rPr>
          <w:rFonts w:hint="eastAsia" w:ascii="仿宋" w:hAnsi="仿宋" w:eastAsia="仿宋" w:cs="仿宋"/>
          <w:i w:val="0"/>
          <w:caps w:val="0"/>
          <w:color w:val="000000"/>
          <w:spacing w:val="0"/>
          <w:sz w:val="24"/>
          <w:szCs w:val="24"/>
          <w:highlight w:val="none"/>
          <w:lang w:eastAsia="zh-CN"/>
        </w:rPr>
        <w:t>王恩雅</w:t>
      </w:r>
      <w:r>
        <w:rPr>
          <w:rFonts w:hint="eastAsia" w:ascii="仿宋" w:hAnsi="仿宋" w:eastAsia="仿宋" w:cs="仿宋"/>
          <w:i w:val="0"/>
          <w:caps w:val="0"/>
          <w:color w:val="000000"/>
          <w:spacing w:val="0"/>
          <w:sz w:val="24"/>
          <w:szCs w:val="24"/>
          <w:highlight w:val="none"/>
          <w:lang w:val="en-US" w:eastAsia="zh-CN"/>
        </w:rPr>
        <w:t xml:space="preserve"> ：</w:t>
      </w:r>
      <w:r>
        <w:rPr>
          <w:rFonts w:hint="eastAsia" w:ascii="仿宋" w:hAnsi="仿宋" w:eastAsia="仿宋" w:cs="仿宋"/>
          <w:bCs w:val="0"/>
          <w:color w:val="000000"/>
          <w:kern w:val="2"/>
          <w:sz w:val="24"/>
          <w:szCs w:val="24"/>
          <w:highlight w:val="none"/>
          <w:lang w:val="en-US" w:eastAsia="zh-CN"/>
        </w:rPr>
        <w:t>15081802027</w:t>
      </w:r>
    </w:p>
    <w:p>
      <w:pPr>
        <w:spacing w:line="400" w:lineRule="exact"/>
        <w:rPr>
          <w:rFonts w:hint="eastAsia" w:ascii="仿宋" w:hAnsi="仿宋" w:eastAsia="仿宋" w:cs="仿宋"/>
          <w:i w:val="0"/>
          <w:caps w:val="0"/>
          <w:color w:val="000000"/>
          <w:spacing w:val="0"/>
          <w:sz w:val="24"/>
          <w:szCs w:val="24"/>
          <w:highlight w:val="none"/>
        </w:rPr>
      </w:pPr>
      <w:r>
        <w:rPr>
          <w:rFonts w:hint="eastAsia" w:ascii="仿宋" w:hAnsi="仿宋" w:eastAsia="仿宋" w:cs="仿宋"/>
          <w:i w:val="0"/>
          <w:caps w:val="0"/>
          <w:color w:val="000000"/>
          <w:spacing w:val="0"/>
          <w:sz w:val="24"/>
          <w:szCs w:val="24"/>
          <w:highlight w:val="none"/>
        </w:rPr>
        <w:t>网站技术负责人：樊亚超15031135338</w:t>
      </w:r>
    </w:p>
    <w:bookmarkEnd w:id="1"/>
    <w:p>
      <w:pPr>
        <w:rPr>
          <w:rFonts w:hint="eastAsia"/>
          <w:highlight w:val="none"/>
          <w:lang w:val="en-US" w:eastAsia="zh-CN"/>
        </w:rPr>
      </w:pPr>
    </w:p>
    <w:p>
      <w:pPr>
        <w:rPr>
          <w:rFonts w:hint="eastAsia" w:ascii="仿宋" w:hAnsi="仿宋" w:eastAsia="仿宋" w:cs="仿宋"/>
          <w:color w:val="000000"/>
          <w:kern w:val="2"/>
          <w:sz w:val="24"/>
          <w:szCs w:val="24"/>
          <w:highlight w:val="none"/>
          <w:lang w:val="en-US" w:eastAsia="zh-CN" w:bidi="ar-SA"/>
        </w:rPr>
      </w:pPr>
    </w:p>
    <w:p>
      <w:pPr>
        <w:pStyle w:val="12"/>
        <w:ind w:left="0" w:leftChars="0" w:firstLine="0" w:firstLineChars="0"/>
        <w:rPr>
          <w:rFonts w:hint="eastAsia" w:ascii="仿宋" w:hAnsi="仿宋" w:eastAsia="仿宋" w:cs="仿宋"/>
          <w:sz w:val="24"/>
          <w:szCs w:val="24"/>
          <w:highlight w:val="none"/>
        </w:rPr>
        <w:sectPr>
          <w:headerReference r:id="rId5" w:type="default"/>
          <w:footerReference r:id="rId6" w:type="default"/>
          <w:pgSz w:w="11906" w:h="16838"/>
          <w:pgMar w:top="1701" w:right="1361" w:bottom="1418" w:left="1701" w:header="851" w:footer="992" w:gutter="0"/>
          <w:pgNumType w:fmt="decimal"/>
          <w:cols w:space="720" w:num="1"/>
          <w:docGrid w:linePitch="312" w:charSpace="0"/>
        </w:sectPr>
      </w:pPr>
      <w:bookmarkStart w:id="9" w:name="_Toc322697263"/>
    </w:p>
    <w:p>
      <w:pPr>
        <w:keepNext w:val="0"/>
        <w:keepLines w:val="0"/>
        <w:pageBreakBefore w:val="0"/>
        <w:numPr>
          <w:ilvl w:val="0"/>
          <w:numId w:val="0"/>
        </w:numPr>
        <w:kinsoku/>
        <w:wordWrap w:val="0"/>
        <w:overflowPunct/>
        <w:bidi w:val="0"/>
        <w:spacing w:line="400" w:lineRule="exact"/>
        <w:ind w:firstLine="2811" w:firstLineChars="1000"/>
        <w:jc w:val="both"/>
        <w:rPr>
          <w:rFonts w:ascii="仿宋" w:hAnsi="仿宋" w:eastAsia="仿宋" w:cs="仿宋"/>
          <w:b/>
          <w:bCs/>
          <w:sz w:val="28"/>
          <w:highlight w:val="none"/>
        </w:rPr>
      </w:pPr>
      <w:r>
        <w:rPr>
          <w:rFonts w:hint="eastAsia" w:ascii="仿宋" w:hAnsi="仿宋" w:eastAsia="仿宋" w:cs="仿宋"/>
          <w:b/>
          <w:bCs/>
          <w:sz w:val="28"/>
          <w:highlight w:val="none"/>
          <w:lang w:eastAsia="zh-CN"/>
        </w:rPr>
        <w:t>二、</w:t>
      </w:r>
      <w:r>
        <w:rPr>
          <w:rFonts w:hint="eastAsia" w:ascii="仿宋" w:hAnsi="仿宋" w:eastAsia="仿宋" w:cs="仿宋"/>
          <w:b/>
          <w:bCs/>
          <w:sz w:val="28"/>
          <w:highlight w:val="none"/>
        </w:rPr>
        <w:t>投标须知前附表</w:t>
      </w:r>
      <w:bookmarkEnd w:id="9"/>
    </w:p>
    <w:tbl>
      <w:tblPr>
        <w:tblStyle w:val="13"/>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15"/>
        <w:gridCol w:w="6871"/>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项号</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内  容</w:t>
            </w:r>
          </w:p>
        </w:tc>
        <w:tc>
          <w:tcPr>
            <w:tcW w:w="6871" w:type="dxa"/>
            <w:vAlign w:val="center"/>
          </w:tcPr>
          <w:p>
            <w:pPr>
              <w:keepNext w:val="0"/>
              <w:keepLines w:val="0"/>
              <w:pageBreakBefore w:val="0"/>
              <w:tabs>
                <w:tab w:val="left" w:pos="1180"/>
              </w:tabs>
              <w:kinsoku/>
              <w:wordWrap w:val="0"/>
              <w:overflowPunct/>
              <w:bidi w:val="0"/>
              <w:spacing w:line="400" w:lineRule="exact"/>
              <w:jc w:val="center"/>
              <w:rPr>
                <w:rFonts w:ascii="仿宋" w:hAnsi="仿宋" w:eastAsia="仿宋" w:cs="仿宋"/>
                <w:b/>
                <w:bCs/>
                <w:szCs w:val="21"/>
                <w:highlight w:val="none"/>
              </w:rPr>
            </w:pPr>
            <w:r>
              <w:rPr>
                <w:rFonts w:hint="eastAsia" w:ascii="仿宋" w:hAnsi="仿宋" w:eastAsia="仿宋" w:cs="仿宋"/>
                <w:b/>
                <w:bCs/>
                <w:szCs w:val="21"/>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工程名称</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无极县第二中学新建教学楼宿舍楼项目宿舍楼第二批钢筋采购</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工程地点</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无极县希望东路59号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6871" w:type="dxa"/>
            <w:vAlign w:val="center"/>
          </w:tcPr>
          <w:p>
            <w:pPr>
              <w:wordWrap w:val="0"/>
              <w:spacing w:line="400" w:lineRule="exact"/>
              <w:ind w:firstLine="0" w:firstLineChars="0"/>
              <w:jc w:val="left"/>
              <w:rPr>
                <w:rFonts w:ascii="仿宋" w:hAnsi="仿宋" w:eastAsia="仿宋" w:cs="仿宋"/>
                <w:szCs w:val="21"/>
                <w:highlight w:val="none"/>
              </w:rPr>
            </w:pPr>
            <w:r>
              <w:rPr>
                <w:rFonts w:hint="eastAsia" w:ascii="仿宋" w:hAnsi="仿宋" w:eastAsia="仿宋" w:cs="仿宋"/>
                <w:b w:val="0"/>
                <w:bCs w:val="0"/>
                <w:sz w:val="21"/>
                <w:szCs w:val="21"/>
                <w:highlight w:val="none"/>
                <w:lang w:val="en-US" w:eastAsia="zh-CN"/>
              </w:rPr>
              <w:t>项目新建两</w:t>
            </w:r>
            <w:r>
              <w:rPr>
                <w:rFonts w:hint="eastAsia" w:ascii="仿宋" w:hAnsi="仿宋" w:eastAsia="仿宋" w:cs="仿宋"/>
                <w:b w:val="0"/>
                <w:bCs w:val="0"/>
                <w:sz w:val="21"/>
                <w:szCs w:val="21"/>
                <w:highlight w:val="none"/>
              </w:rPr>
              <w:t>栋宿舍楼建筑(其中1#宿舍6层框架结构，2#宿舍楼5层框架结构，)</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一栋活动室1层</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一栋1层现状建筑修缮及室外配套等。</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详见</w:t>
            </w:r>
            <w:r>
              <w:rPr>
                <w:rFonts w:hint="eastAsia" w:ascii="仿宋" w:hAnsi="仿宋" w:eastAsia="仿宋" w:cs="仿宋"/>
                <w:szCs w:val="21"/>
                <w:highlight w:val="none"/>
                <w:lang w:eastAsia="zh-CN"/>
              </w:rPr>
              <w:t>物资清单</w:t>
            </w:r>
            <w:r>
              <w:rPr>
                <w:rFonts w:hint="eastAsia" w:ascii="仿宋" w:hAnsi="仿宋" w:eastAsia="仿宋" w:cs="仿宋"/>
                <w:szCs w:val="21"/>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871" w:type="dxa"/>
            <w:vAlign w:val="center"/>
          </w:tcPr>
          <w:p>
            <w:pPr>
              <w:keepNext w:val="0"/>
              <w:keepLines w:val="0"/>
              <w:pageBreakBefore w:val="0"/>
              <w:numPr>
                <w:ilvl w:val="-1"/>
                <w:numId w:val="0"/>
              </w:numPr>
              <w:kinsoku/>
              <w:wordWrap w:val="0"/>
              <w:overflowPunct/>
              <w:topLinePunct w:val="0"/>
              <w:autoSpaceDE/>
              <w:autoSpaceDN/>
              <w:bidi w:val="0"/>
              <w:spacing w:line="400" w:lineRule="exact"/>
              <w:ind w:left="0" w:firstLine="0" w:firstLineChars="0"/>
              <w:jc w:val="left"/>
              <w:outlineLvl w:val="9"/>
              <w:rPr>
                <w:rFonts w:hint="eastAsia" w:ascii="仿宋" w:hAnsi="仿宋" w:eastAsia="仿宋" w:cs="仿宋"/>
                <w:i w:val="0"/>
                <w:caps w:val="0"/>
                <w:spacing w:val="0"/>
                <w:sz w:val="21"/>
                <w:szCs w:val="21"/>
                <w:highlight w:val="none"/>
                <w:u w:val="none"/>
                <w:lang w:eastAsia="zh-CN"/>
              </w:rPr>
            </w:pPr>
            <w:r>
              <w:rPr>
                <w:rFonts w:hint="eastAsia" w:ascii="仿宋" w:hAnsi="仿宋" w:eastAsia="仿宋" w:cs="仿宋"/>
                <w:i w:val="0"/>
                <w:caps w:val="0"/>
                <w:spacing w:val="0"/>
                <w:sz w:val="21"/>
                <w:szCs w:val="21"/>
                <w:highlight w:val="none"/>
                <w:u w:val="none"/>
                <w:lang w:val="en-US" w:eastAsia="zh-CN"/>
              </w:rPr>
              <w:t>1、</w:t>
            </w:r>
            <w:r>
              <w:rPr>
                <w:rFonts w:hint="eastAsia" w:ascii="仿宋" w:hAnsi="仿宋" w:eastAsia="仿宋" w:cs="仿宋"/>
                <w:i w:val="0"/>
                <w:caps w:val="0"/>
                <w:spacing w:val="0"/>
                <w:sz w:val="21"/>
                <w:szCs w:val="21"/>
                <w:highlight w:val="none"/>
                <w:u w:val="none"/>
                <w:lang w:eastAsia="zh-CN"/>
              </w:rPr>
              <w:t>质量等级：合格。</w:t>
            </w:r>
          </w:p>
          <w:p>
            <w:pPr>
              <w:keepNext w:val="0"/>
              <w:keepLines w:val="0"/>
              <w:pageBreakBefore w:val="0"/>
              <w:numPr>
                <w:ilvl w:val="-1"/>
                <w:numId w:val="0"/>
              </w:numPr>
              <w:kinsoku/>
              <w:wordWrap w:val="0"/>
              <w:overflowPunct/>
              <w:topLinePunct w:val="0"/>
              <w:autoSpaceDE/>
              <w:autoSpaceDN/>
              <w:bidi w:val="0"/>
              <w:spacing w:line="400" w:lineRule="exact"/>
              <w:ind w:lef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u w:val="none"/>
                <w:lang w:val="en-US" w:eastAsia="zh-CN"/>
              </w:rPr>
              <w:t>2、</w:t>
            </w:r>
            <w:r>
              <w:rPr>
                <w:rFonts w:hint="eastAsia" w:ascii="仿宋" w:hAnsi="仿宋" w:eastAsia="仿宋" w:cs="仿宋"/>
                <w:sz w:val="21"/>
                <w:szCs w:val="21"/>
                <w:highlight w:val="none"/>
                <w:u w:val="none"/>
              </w:rPr>
              <w:t>满足甲方施工技术要求，且满足中华人民共和国国家、地方及行业最新颁布的相关标准及技术规范，如果规范、标准、要求适用于同一种情况，则以标准高</w:t>
            </w:r>
            <w:r>
              <w:rPr>
                <w:rFonts w:hint="eastAsia" w:ascii="仿宋" w:hAnsi="仿宋" w:eastAsia="仿宋" w:cs="仿宋"/>
                <w:sz w:val="21"/>
                <w:szCs w:val="21"/>
                <w:highlight w:val="none"/>
                <w:u w:val="none"/>
                <w:lang w:eastAsia="zh-CN"/>
              </w:rPr>
              <w:t>者</w:t>
            </w:r>
            <w:r>
              <w:rPr>
                <w:rFonts w:hint="eastAsia" w:ascii="仿宋" w:hAnsi="仿宋" w:eastAsia="仿宋" w:cs="仿宋"/>
                <w:sz w:val="21"/>
                <w:szCs w:val="21"/>
                <w:highlight w:val="none"/>
                <w:u w:val="none"/>
              </w:rPr>
              <w:t>为准，参考标准如下:</w:t>
            </w:r>
          </w:p>
          <w:p>
            <w:pPr>
              <w:keepNext w:val="0"/>
              <w:keepLines w:val="0"/>
              <w:pageBreakBefore w:val="0"/>
              <w:numPr>
                <w:ilvl w:val="-1"/>
                <w:numId w:val="0"/>
              </w:numPr>
              <w:kinsoku/>
              <w:wordWrap w:val="0"/>
              <w:overflowPunct/>
              <w:topLinePunct w:val="0"/>
              <w:autoSpaceDE/>
              <w:autoSpaceDN/>
              <w:bidi w:val="0"/>
              <w:spacing w:line="400" w:lineRule="exact"/>
              <w:ind w:lef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《钢筋混凝土用钢第1部分:热轧光圆钢筋》(GB1499.1-20</w:t>
            </w:r>
            <w:r>
              <w:rPr>
                <w:rFonts w:hint="eastAsia" w:ascii="仿宋" w:hAnsi="仿宋" w:eastAsia="仿宋" w:cs="仿宋"/>
                <w:sz w:val="21"/>
                <w:szCs w:val="21"/>
                <w:highlight w:val="none"/>
                <w:lang w:val="en-US" w:eastAsia="zh-CN"/>
              </w:rPr>
              <w:t>24</w:t>
            </w:r>
            <w:r>
              <w:rPr>
                <w:rFonts w:hint="eastAsia" w:ascii="仿宋" w:hAnsi="仿宋" w:eastAsia="仿宋" w:cs="仿宋"/>
                <w:sz w:val="21"/>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left="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《钢筋混凝土用钢第2部分:热轧带肋钢筋》(GB1499.2-20</w:t>
            </w:r>
            <w:r>
              <w:rPr>
                <w:rFonts w:hint="eastAsia" w:ascii="仿宋" w:hAnsi="仿宋" w:eastAsia="仿宋" w:cs="仿宋"/>
                <w:sz w:val="21"/>
                <w:szCs w:val="21"/>
                <w:highlight w:val="none"/>
                <w:lang w:val="en-US" w:eastAsia="zh-CN"/>
              </w:rPr>
              <w:t>24</w:t>
            </w:r>
            <w:r>
              <w:rPr>
                <w:rFonts w:hint="eastAsia" w:ascii="仿宋" w:hAnsi="仿宋" w:eastAsia="仿宋" w:cs="仿宋"/>
                <w:sz w:val="21"/>
                <w:szCs w:val="21"/>
                <w:highlight w:val="none"/>
              </w:rPr>
              <w:t>);</w:t>
            </w:r>
          </w:p>
          <w:p>
            <w:pPr>
              <w:keepNext w:val="0"/>
              <w:keepLines w:val="0"/>
              <w:pageBreakBefore w:val="0"/>
              <w:numPr>
                <w:ilvl w:val="0"/>
                <w:numId w:val="0"/>
              </w:numPr>
              <w:kinsoku/>
              <w:wordWrap w:val="0"/>
              <w:overflowPunct/>
              <w:bidi w:val="0"/>
              <w:spacing w:line="400" w:lineRule="exact"/>
              <w:jc w:val="left"/>
              <w:rPr>
                <w:rFonts w:hint="default" w:eastAsia="仿宋"/>
                <w:highlight w:val="none"/>
                <w:lang w:val="en-US"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施工图纸、技术规范和业主、监理下发的关于钢材的相关文件</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6</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计价方式</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固定单价。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7</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供货周期</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i w:val="0"/>
                <w:caps w:val="0"/>
                <w:spacing w:val="0"/>
                <w:sz w:val="21"/>
                <w:szCs w:val="21"/>
                <w:highlight w:val="none"/>
                <w:u w:val="none"/>
              </w:rPr>
              <w:t>供货时间以招标人通知为准，符合招标人施工进度计划整体安排保证供应</w:t>
            </w:r>
            <w:r>
              <w:rPr>
                <w:rFonts w:hint="eastAsia" w:ascii="仿宋" w:hAnsi="仿宋" w:eastAsia="仿宋" w:cs="仿宋"/>
                <w:szCs w:val="21"/>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投标货币</w:t>
            </w:r>
          </w:p>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及报价范围</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采用人民币报价。</w:t>
            </w:r>
          </w:p>
          <w:p>
            <w:pPr>
              <w:keepNext w:val="0"/>
              <w:keepLines w:val="0"/>
              <w:pageBreakBefore w:val="0"/>
              <w:kinsoku/>
              <w:wordWrap w:val="0"/>
              <w:overflowPunct/>
              <w:bidi w:val="0"/>
              <w:spacing w:line="400" w:lineRule="exact"/>
              <w:jc w:val="left"/>
              <w:rPr>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）投标人所报单价系物资运抵</w:t>
            </w:r>
            <w:r>
              <w:rPr>
                <w:rFonts w:hint="eastAsia" w:ascii="仿宋" w:hAnsi="仿宋" w:eastAsia="仿宋" w:cs="仿宋"/>
                <w:szCs w:val="21"/>
                <w:highlight w:val="none"/>
                <w:lang w:val="zh-CN" w:eastAsia="zh-CN"/>
              </w:rPr>
              <w:t>指定交货地点完成交付的一切费用，包含物资出厂价、包装费、至交货地点的运输费、仓储费、装车费、现场卸车等费用。合同价款含1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eastAsia="zh-CN"/>
              </w:rPr>
              <w:t>%增值税，不含税价格不因国家税率变化而变化。在本合同履行期间，如遇国家税率调整，则价税合计的相应调整应以发票开具时间为准。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付款方式</w:t>
            </w:r>
          </w:p>
        </w:tc>
        <w:tc>
          <w:tcPr>
            <w:tcW w:w="6871" w:type="dxa"/>
            <w:vAlign w:val="center"/>
          </w:tcPr>
          <w:p>
            <w:pPr>
              <w:keepNext w:val="0"/>
              <w:keepLines w:val="0"/>
              <w:pageBreakBefore w:val="0"/>
              <w:kinsoku/>
              <w:wordWrap w:val="0"/>
              <w:overflowPunct/>
              <w:bidi w:val="0"/>
              <w:spacing w:line="400" w:lineRule="exact"/>
              <w:jc w:val="left"/>
              <w:rPr>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eastAsia="zh-CN"/>
              </w:rPr>
              <w:t>）本次招标的全部物资完成交付后，招标人凭借项目出具的合格验收证明、见证取样试验合</w:t>
            </w:r>
            <w:r>
              <w:rPr>
                <w:rFonts w:hint="eastAsia" w:ascii="仿宋" w:hAnsi="仿宋" w:eastAsia="仿宋" w:cs="仿宋"/>
                <w:color w:val="000000" w:themeColor="text1"/>
                <w:szCs w:val="21"/>
                <w:highlight w:val="none"/>
                <w:lang w:eastAsia="zh-CN"/>
                <w14:textFill>
                  <w14:solidFill>
                    <w14:schemeClr w14:val="tx1"/>
                  </w14:solidFill>
                </w14:textFill>
              </w:rPr>
              <w:t>格报告和齐全的物资资料制作《合同结算确认及支付协议书》，由投标人开具合同结算价款全额增值税</w:t>
            </w:r>
            <w:r>
              <w:rPr>
                <w:rFonts w:hint="eastAsia" w:ascii="仿宋" w:hAnsi="仿宋" w:eastAsia="仿宋" w:cs="仿宋"/>
                <w:color w:val="000000" w:themeColor="text1"/>
                <w:szCs w:val="21"/>
                <w:highlight w:val="none"/>
                <w:lang w:val="en-US" w:eastAsia="zh-CN"/>
                <w14:textFill>
                  <w14:solidFill>
                    <w14:schemeClr w14:val="tx1"/>
                  </w14:solidFill>
                </w14:textFill>
              </w:rPr>
              <w:t>专用</w:t>
            </w:r>
            <w:r>
              <w:rPr>
                <w:rFonts w:hint="eastAsia" w:ascii="仿宋" w:hAnsi="仿宋" w:eastAsia="仿宋" w:cs="仿宋"/>
                <w:color w:val="000000" w:themeColor="text1"/>
                <w:szCs w:val="21"/>
                <w:highlight w:val="none"/>
                <w:lang w:eastAsia="zh-CN"/>
                <w14:textFill>
                  <w14:solidFill>
                    <w14:schemeClr w14:val="tx1"/>
                  </w14:solidFill>
                </w14:textFill>
              </w:rPr>
              <w:t>发票及正规财务收据，招标人收到投标人开具的增值税</w:t>
            </w:r>
            <w:r>
              <w:rPr>
                <w:rFonts w:hint="eastAsia" w:ascii="仿宋" w:hAnsi="仿宋" w:eastAsia="仿宋" w:cs="仿宋"/>
                <w:color w:val="000000" w:themeColor="text1"/>
                <w:szCs w:val="21"/>
                <w:highlight w:val="none"/>
                <w:lang w:val="en-US" w:eastAsia="zh-CN"/>
                <w14:textFill>
                  <w14:solidFill>
                    <w14:schemeClr w14:val="tx1"/>
                  </w14:solidFill>
                </w14:textFill>
              </w:rPr>
              <w:t>专用</w:t>
            </w:r>
            <w:r>
              <w:rPr>
                <w:rFonts w:hint="eastAsia" w:ascii="仿宋" w:hAnsi="仿宋" w:eastAsia="仿宋" w:cs="仿宋"/>
                <w:color w:val="000000" w:themeColor="text1"/>
                <w:szCs w:val="21"/>
                <w:highlight w:val="none"/>
                <w:lang w:eastAsia="zh-CN"/>
                <w14:textFill>
                  <w14:solidFill>
                    <w14:schemeClr w14:val="tx1"/>
                  </w14:solidFill>
                </w14:textFill>
              </w:rPr>
              <w:t>发票及正规财务收据后支付至合同结算价款的100%。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lang w:eastAsia="zh-CN"/>
              </w:rPr>
              <w:t>资质及资料</w:t>
            </w:r>
          </w:p>
        </w:tc>
        <w:tc>
          <w:tcPr>
            <w:tcW w:w="6871" w:type="dxa"/>
            <w:vAlign w:val="center"/>
          </w:tcPr>
          <w:p>
            <w:pPr>
              <w:keepNext w:val="0"/>
              <w:keepLines w:val="0"/>
              <w:pageBreakBefore w:val="0"/>
              <w:numPr>
                <w:ilvl w:val="0"/>
                <w:numId w:val="2"/>
              </w:numPr>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zh-CN"/>
              </w:rPr>
              <w:t>资质资料：</w:t>
            </w:r>
            <w:r>
              <w:rPr>
                <w:rFonts w:hint="eastAsia" w:ascii="仿宋" w:hAnsi="仿宋" w:eastAsia="仿宋" w:cs="仿宋"/>
                <w:szCs w:val="21"/>
                <w:highlight w:val="none"/>
                <w:lang w:val="en-US" w:eastAsia="zh-CN"/>
              </w:rPr>
              <w:t>满足招标公告中资质要求。</w:t>
            </w:r>
          </w:p>
          <w:p>
            <w:pPr>
              <w:keepNext w:val="0"/>
              <w:keepLines w:val="0"/>
              <w:pageBreakBefore w:val="0"/>
              <w:numPr>
                <w:ilvl w:val="0"/>
                <w:numId w:val="2"/>
              </w:numPr>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lang w:val="zh-CN"/>
              </w:rPr>
              <w:t>物资资料：钢筋吊牌、产品质量证明书。</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1715"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投标限价</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¥791554.50（大写：人民币柒拾玖万壹仟伍佰伍拾肆元伍角整）。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1</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lang w:eastAsia="zh-CN"/>
              </w:rPr>
              <w:t>中采智信网招标平台费用</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20000.00</w:t>
            </w:r>
            <w:r>
              <w:rPr>
                <w:rFonts w:hint="eastAsia" w:ascii="仿宋" w:hAnsi="仿宋" w:eastAsia="仿宋" w:cs="仿宋"/>
                <w:szCs w:val="21"/>
                <w:highlight w:val="none"/>
                <w:lang w:val="zh-CN"/>
              </w:rPr>
              <w:t>元（大写：人民币</w:t>
            </w:r>
            <w:r>
              <w:rPr>
                <w:rFonts w:hint="eastAsia" w:ascii="仿宋" w:hAnsi="仿宋" w:eastAsia="仿宋" w:cs="仿宋"/>
                <w:szCs w:val="21"/>
                <w:highlight w:val="none"/>
                <w:lang w:val="zh-CN" w:eastAsia="zh-CN"/>
              </w:rPr>
              <w:t>贰万元整</w:t>
            </w:r>
            <w:r>
              <w:rPr>
                <w:rFonts w:hint="eastAsia" w:ascii="仿宋" w:hAnsi="仿宋" w:eastAsia="仿宋" w:cs="仿宋"/>
                <w:szCs w:val="21"/>
                <w:highlight w:val="none"/>
                <w:lang w:val="zh-CN"/>
              </w:rPr>
              <w:t>）。（按中采智信网招标平台规则缴纳）</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2</w:t>
            </w:r>
          </w:p>
        </w:tc>
        <w:tc>
          <w:tcPr>
            <w:tcW w:w="1715"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投标有效期</w:t>
            </w:r>
          </w:p>
        </w:tc>
        <w:tc>
          <w:tcPr>
            <w:tcW w:w="6871" w:type="dxa"/>
            <w:vAlign w:val="center"/>
          </w:tcPr>
          <w:p>
            <w:pPr>
              <w:keepNext w:val="0"/>
              <w:keepLines w:val="0"/>
              <w:pageBreakBefore w:val="0"/>
              <w:kinsoku/>
              <w:wordWrap w:val="0"/>
              <w:overflowPunct/>
              <w:bidi w:val="0"/>
              <w:spacing w:line="40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15</w:t>
            </w:r>
            <w:r>
              <w:rPr>
                <w:rFonts w:hint="eastAsia" w:ascii="仿宋" w:hAnsi="仿宋" w:eastAsia="仿宋" w:cs="仿宋"/>
                <w:szCs w:val="21"/>
                <w:highlight w:val="none"/>
                <w:lang w:val="zh-CN"/>
              </w:rPr>
              <w:t>个日历天（从投标截止之日算起）。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招标方式</w:t>
            </w:r>
          </w:p>
        </w:tc>
        <w:tc>
          <w:tcPr>
            <w:tcW w:w="6871" w:type="dxa"/>
            <w:vAlign w:val="center"/>
          </w:tcPr>
          <w:p>
            <w:pPr>
              <w:keepNext w:val="0"/>
              <w:keepLines w:val="0"/>
              <w:pageBreakBefore w:val="0"/>
              <w:kinsoku/>
              <w:wordWrap w:val="0"/>
              <w:overflowPunct/>
              <w:bidi w:val="0"/>
              <w:spacing w:line="400" w:lineRule="exact"/>
              <w:jc w:val="both"/>
              <w:rPr>
                <w:rFonts w:hint="eastAsia" w:ascii="仿宋" w:hAnsi="仿宋" w:eastAsia="仿宋" w:cs="仿宋"/>
                <w:szCs w:val="21"/>
                <w:highlight w:val="none"/>
                <w:lang w:val="zh-CN"/>
              </w:rPr>
            </w:pPr>
            <w:r>
              <w:rPr>
                <w:rFonts w:hint="eastAsia" w:ascii="仿宋" w:hAnsi="仿宋" w:eastAsia="仿宋" w:cs="仿宋"/>
                <w:i w:val="0"/>
                <w:caps w:val="0"/>
                <w:spacing w:val="0"/>
                <w:sz w:val="21"/>
                <w:szCs w:val="21"/>
                <w:highlight w:val="none"/>
              </w:rPr>
              <w:t>公开招标，先招后议。本次投标网上竞价阶段在</w:t>
            </w:r>
            <w:r>
              <w:rPr>
                <w:rFonts w:hint="eastAsia" w:ascii="仿宋" w:hAnsi="仿宋" w:eastAsia="仿宋" w:cs="仿宋"/>
                <w:i w:val="0"/>
                <w:caps w:val="0"/>
                <w:spacing w:val="0"/>
                <w:sz w:val="21"/>
                <w:szCs w:val="21"/>
                <w:highlight w:val="none"/>
                <w:lang w:eastAsia="zh-CN"/>
              </w:rPr>
              <w:t>中采智信网</w:t>
            </w:r>
            <w:r>
              <w:rPr>
                <w:rFonts w:hint="eastAsia" w:ascii="仿宋" w:hAnsi="仿宋" w:eastAsia="仿宋" w:cs="仿宋"/>
                <w:i w:val="0"/>
                <w:caps w:val="0"/>
                <w:spacing w:val="0"/>
                <w:sz w:val="21"/>
                <w:szCs w:val="21"/>
                <w:highlight w:val="none"/>
              </w:rPr>
              <w:t>招标平台上进行。</w:t>
            </w:r>
            <w:r>
              <w:rPr>
                <w:rFonts w:hint="eastAsia" w:ascii="仿宋" w:hAnsi="仿宋" w:eastAsia="仿宋" w:cs="仿宋"/>
                <w:i w:val="0"/>
                <w:caps w:val="0"/>
                <w:spacing w:val="0"/>
                <w:sz w:val="21"/>
                <w:szCs w:val="21"/>
                <w:highlight w:val="none"/>
                <w:lang w:eastAsia="zh-CN"/>
              </w:rPr>
              <w:t>中采智信网</w:t>
            </w:r>
            <w:r>
              <w:rPr>
                <w:rFonts w:hint="eastAsia" w:ascii="仿宋" w:hAnsi="仿宋" w:eastAsia="仿宋" w:cs="仿宋"/>
                <w:i w:val="0"/>
                <w:caps w:val="0"/>
                <w:spacing w:val="0"/>
                <w:sz w:val="21"/>
                <w:szCs w:val="21"/>
                <w:highlight w:val="none"/>
              </w:rPr>
              <w:t>网址为：</w:t>
            </w:r>
            <w:r>
              <w:rPr>
                <w:rFonts w:hint="eastAsia" w:ascii="仿宋" w:hAnsi="仿宋" w:eastAsia="仿宋" w:cs="仿宋"/>
                <w:i w:val="0"/>
                <w:caps w:val="0"/>
                <w:spacing w:val="0"/>
                <w:sz w:val="21"/>
                <w:szCs w:val="21"/>
                <w:highlight w:val="none"/>
                <w:u w:val="none"/>
              </w:rPr>
              <w:fldChar w:fldCharType="begin"/>
            </w:r>
            <w:r>
              <w:rPr>
                <w:rFonts w:hint="eastAsia" w:ascii="仿宋" w:hAnsi="仿宋" w:eastAsia="仿宋" w:cs="仿宋"/>
                <w:i w:val="0"/>
                <w:caps w:val="0"/>
                <w:spacing w:val="0"/>
                <w:sz w:val="21"/>
                <w:szCs w:val="21"/>
                <w:highlight w:val="none"/>
                <w:u w:val="none"/>
              </w:rPr>
              <w:instrText xml:space="preserve"> HYPERLINK "http://webbiao.com/" </w:instrText>
            </w:r>
            <w:r>
              <w:rPr>
                <w:rFonts w:hint="eastAsia" w:ascii="仿宋" w:hAnsi="仿宋" w:eastAsia="仿宋" w:cs="仿宋"/>
                <w:i w:val="0"/>
                <w:caps w:val="0"/>
                <w:spacing w:val="0"/>
                <w:sz w:val="21"/>
                <w:szCs w:val="21"/>
                <w:highlight w:val="none"/>
                <w:u w:val="none"/>
              </w:rPr>
              <w:fldChar w:fldCharType="separate"/>
            </w:r>
            <w:r>
              <w:rPr>
                <w:rFonts w:hint="eastAsia" w:ascii="仿宋" w:hAnsi="仿宋" w:eastAsia="仿宋" w:cs="仿宋"/>
                <w:i w:val="0"/>
                <w:caps w:val="0"/>
                <w:spacing w:val="0"/>
                <w:sz w:val="21"/>
                <w:szCs w:val="21"/>
                <w:highlight w:val="none"/>
                <w:u w:val="none"/>
              </w:rPr>
              <w:t>http://webbiao.com</w:t>
            </w:r>
            <w:r>
              <w:rPr>
                <w:rFonts w:hint="eastAsia" w:ascii="仿宋" w:hAnsi="仿宋" w:eastAsia="仿宋" w:cs="仿宋"/>
                <w:i w:val="0"/>
                <w:caps w:val="0"/>
                <w:spacing w:val="0"/>
                <w:sz w:val="21"/>
                <w:szCs w:val="21"/>
                <w:highlight w:val="none"/>
                <w:u w:val="none"/>
              </w:rPr>
              <w:fldChar w:fldCharType="end"/>
            </w:r>
            <w:r>
              <w:rPr>
                <w:rFonts w:hint="eastAsia" w:ascii="仿宋" w:hAnsi="仿宋" w:eastAsia="仿宋" w:cs="仿宋"/>
                <w:i w:val="0"/>
                <w:caps w:val="0"/>
                <w:spacing w:val="0"/>
                <w:sz w:val="21"/>
                <w:szCs w:val="21"/>
                <w:highlight w:val="none"/>
                <w:u w:val="none"/>
                <w:lang w:val="en-US" w:eastAsia="zh-CN"/>
              </w:rPr>
              <w:t xml:space="preserve"> </w:t>
            </w:r>
            <w:r>
              <w:rPr>
                <w:rFonts w:hint="eastAsia" w:ascii="仿宋" w:hAnsi="仿宋" w:eastAsia="仿宋" w:cs="仿宋"/>
                <w:b w:val="0"/>
                <w:bCs w:val="0"/>
                <w:i w:val="0"/>
                <w:caps w:val="0"/>
                <w:spacing w:val="0"/>
                <w:sz w:val="21"/>
                <w:szCs w:val="21"/>
                <w:highlight w:val="none"/>
              </w:rPr>
              <w:t>投标人需登录</w:t>
            </w:r>
            <w:r>
              <w:rPr>
                <w:rFonts w:hint="eastAsia" w:ascii="仿宋" w:hAnsi="仿宋" w:eastAsia="仿宋" w:cs="仿宋"/>
                <w:b w:val="0"/>
                <w:bCs w:val="0"/>
                <w:i w:val="0"/>
                <w:caps w:val="0"/>
                <w:spacing w:val="0"/>
                <w:sz w:val="21"/>
                <w:szCs w:val="21"/>
                <w:highlight w:val="none"/>
                <w:lang w:eastAsia="zh-CN"/>
              </w:rPr>
              <w:t>中采智信网</w:t>
            </w:r>
            <w:r>
              <w:rPr>
                <w:rFonts w:hint="eastAsia" w:ascii="仿宋" w:hAnsi="仿宋" w:eastAsia="仿宋" w:cs="仿宋"/>
                <w:b w:val="0"/>
                <w:bCs w:val="0"/>
                <w:i w:val="0"/>
                <w:caps w:val="0"/>
                <w:spacing w:val="0"/>
                <w:sz w:val="21"/>
                <w:szCs w:val="21"/>
                <w:highlight w:val="none"/>
              </w:rPr>
              <w:t>招标平台按网站要求进行注册</w:t>
            </w:r>
            <w:r>
              <w:rPr>
                <w:rFonts w:hint="eastAsia" w:ascii="仿宋" w:hAnsi="仿宋" w:eastAsia="仿宋" w:cs="仿宋"/>
                <w:b w:val="0"/>
                <w:i w:val="0"/>
                <w:caps w:val="0"/>
                <w:spacing w:val="0"/>
                <w:sz w:val="21"/>
                <w:szCs w:val="21"/>
                <w:highlight w:val="none"/>
              </w:rPr>
              <w:t>，</w:t>
            </w:r>
            <w:r>
              <w:rPr>
                <w:rFonts w:hint="eastAsia" w:ascii="仿宋" w:hAnsi="仿宋" w:eastAsia="仿宋" w:cs="仿宋"/>
                <w:i w:val="0"/>
                <w:caps w:val="0"/>
                <w:spacing w:val="0"/>
                <w:sz w:val="21"/>
                <w:szCs w:val="21"/>
                <w:highlight w:val="none"/>
              </w:rPr>
              <w:t>注册流程咨询网站技术负责人，</w:t>
            </w:r>
            <w:r>
              <w:rPr>
                <w:rFonts w:hint="eastAsia" w:ascii="仿宋" w:hAnsi="仿宋" w:eastAsia="仿宋" w:cs="仿宋"/>
                <w:i w:val="0"/>
                <w:caps w:val="0"/>
                <w:spacing w:val="0"/>
                <w:sz w:val="21"/>
                <w:szCs w:val="21"/>
                <w:highlight w:val="none"/>
                <w:lang w:eastAsia="zh-CN"/>
              </w:rPr>
              <w:t>中采智信网</w:t>
            </w:r>
            <w:r>
              <w:rPr>
                <w:rFonts w:hint="eastAsia" w:ascii="仿宋" w:hAnsi="仿宋" w:eastAsia="仿宋" w:cs="仿宋"/>
                <w:i w:val="0"/>
                <w:caps w:val="0"/>
                <w:spacing w:val="0"/>
                <w:sz w:val="21"/>
                <w:szCs w:val="21"/>
                <w:highlight w:val="none"/>
              </w:rPr>
              <w:t>办公地址：石家庄市石获南路66号1#商务楼11楼信息部。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4</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投标截止时间、开标程序及议标</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投标截止时间：202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21</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11：30</w:t>
            </w:r>
            <w:r>
              <w:rPr>
                <w:rFonts w:hint="eastAsia" w:ascii="仿宋" w:hAnsi="仿宋" w:eastAsia="仿宋" w:cs="仿宋"/>
                <w:szCs w:val="21"/>
                <w:highlight w:val="none"/>
              </w:rPr>
              <w:t>。</w:t>
            </w:r>
          </w:p>
          <w:p>
            <w:pPr>
              <w:pStyle w:val="12"/>
              <w:spacing w:line="400" w:lineRule="exact"/>
              <w:ind w:left="0" w:leftChars="0" w:firstLine="0" w:firstLineChars="0"/>
              <w:rPr>
                <w:rFonts w:hint="eastAsia" w:ascii="仿宋" w:hAnsi="仿宋" w:eastAsia="仿宋" w:cs="仿宋"/>
                <w:szCs w:val="21"/>
                <w:highlight w:val="none"/>
                <w:lang w:val="zh-CN"/>
              </w:rPr>
            </w:pPr>
            <w:r>
              <w:rPr>
                <w:rFonts w:hint="eastAsia" w:ascii="仿宋" w:hAnsi="仿宋" w:eastAsia="仿宋" w:cs="仿宋"/>
                <w:kern w:val="2"/>
                <w:sz w:val="21"/>
                <w:szCs w:val="21"/>
                <w:highlight w:val="none"/>
                <w:lang w:val="en-US" w:eastAsia="zh-CN" w:bidi="ar-SA"/>
              </w:rPr>
              <w:t>整体划分为两个阶段：中采智信网招标平台</w:t>
            </w:r>
            <w:bookmarkStart w:id="11" w:name="_GoBack"/>
            <w:bookmarkEnd w:id="11"/>
            <w:r>
              <w:rPr>
                <w:rFonts w:hint="eastAsia" w:ascii="仿宋" w:hAnsi="仿宋" w:eastAsia="仿宋" w:cs="仿宋"/>
                <w:kern w:val="2"/>
                <w:sz w:val="21"/>
                <w:szCs w:val="21"/>
                <w:highlight w:val="none"/>
                <w:lang w:val="en-US" w:eastAsia="zh-CN" w:bidi="ar-SA"/>
              </w:rPr>
              <w:t>开标、线下议标阶段选择1个中标人。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5</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确定中标人</w:t>
            </w:r>
          </w:p>
        </w:tc>
        <w:tc>
          <w:tcPr>
            <w:tcW w:w="6871" w:type="dxa"/>
            <w:vAlign w:val="center"/>
          </w:tcPr>
          <w:p>
            <w:pPr>
              <w:keepNext w:val="0"/>
              <w:keepLines w:val="0"/>
              <w:pageBreakBefore w:val="0"/>
              <w:kinsoku/>
              <w:wordWrap w:val="0"/>
              <w:overflowPunct/>
              <w:bidi w:val="0"/>
              <w:spacing w:line="400" w:lineRule="exact"/>
              <w:jc w:val="both"/>
              <w:rPr>
                <w:rFonts w:ascii="仿宋" w:hAnsi="仿宋" w:eastAsia="仿宋" w:cs="仿宋"/>
                <w:szCs w:val="21"/>
                <w:highlight w:val="none"/>
              </w:rPr>
            </w:pPr>
            <w:r>
              <w:rPr>
                <w:rFonts w:hint="eastAsia" w:ascii="仿宋" w:hAnsi="仿宋" w:eastAsia="仿宋" w:cs="仿宋"/>
                <w:i w:val="0"/>
                <w:caps w:val="0"/>
                <w:spacing w:val="0"/>
                <w:sz w:val="21"/>
                <w:szCs w:val="21"/>
                <w:highlight w:val="none"/>
                <w:shd w:val="clear"/>
              </w:rPr>
              <w:t>自</w:t>
            </w:r>
            <w:r>
              <w:rPr>
                <w:rFonts w:hint="eastAsia" w:ascii="仿宋" w:hAnsi="仿宋" w:eastAsia="仿宋" w:cs="仿宋"/>
                <w:i w:val="0"/>
                <w:caps w:val="0"/>
                <w:spacing w:val="0"/>
                <w:sz w:val="21"/>
                <w:szCs w:val="21"/>
                <w:highlight w:val="none"/>
                <w:shd w:val="clear"/>
                <w:lang w:eastAsia="zh-CN"/>
              </w:rPr>
              <w:t>在中采智信网招标平台上</w:t>
            </w:r>
            <w:r>
              <w:rPr>
                <w:rFonts w:hint="eastAsia" w:ascii="仿宋" w:hAnsi="仿宋" w:eastAsia="仿宋" w:cs="仿宋"/>
                <w:i w:val="0"/>
                <w:caps w:val="0"/>
                <w:spacing w:val="0"/>
                <w:sz w:val="21"/>
                <w:szCs w:val="21"/>
                <w:highlight w:val="none"/>
                <w:shd w:val="clear"/>
              </w:rPr>
              <w:t>发布公告时间起</w:t>
            </w:r>
            <w:r>
              <w:rPr>
                <w:rFonts w:hint="eastAsia" w:ascii="仿宋" w:hAnsi="仿宋" w:eastAsia="仿宋" w:cs="仿宋"/>
                <w:i w:val="0"/>
                <w:caps w:val="0"/>
                <w:spacing w:val="0"/>
                <w:sz w:val="21"/>
                <w:szCs w:val="21"/>
                <w:highlight w:val="none"/>
                <w:shd w:val="clear"/>
                <w:lang w:eastAsia="zh-CN"/>
              </w:rPr>
              <w:t>投标人</w:t>
            </w:r>
            <w:r>
              <w:rPr>
                <w:rFonts w:hint="eastAsia" w:ascii="仿宋" w:hAnsi="仿宋" w:eastAsia="仿宋" w:cs="仿宋"/>
                <w:i w:val="0"/>
                <w:caps w:val="0"/>
                <w:spacing w:val="0"/>
                <w:sz w:val="21"/>
                <w:szCs w:val="21"/>
                <w:highlight w:val="none"/>
                <w:shd w:val="clear"/>
              </w:rPr>
              <w:t>即可参与报价，在</w:t>
            </w:r>
            <w:r>
              <w:rPr>
                <w:rFonts w:hint="eastAsia" w:ascii="仿宋" w:hAnsi="仿宋" w:eastAsia="仿宋" w:cs="仿宋"/>
                <w:i w:val="0"/>
                <w:caps w:val="0"/>
                <w:spacing w:val="0"/>
                <w:sz w:val="21"/>
                <w:szCs w:val="21"/>
                <w:highlight w:val="none"/>
                <w:shd w:val="clear"/>
                <w:lang w:eastAsia="zh-CN"/>
              </w:rPr>
              <w:t>投标</w:t>
            </w:r>
            <w:r>
              <w:rPr>
                <w:rFonts w:hint="eastAsia" w:ascii="仿宋" w:hAnsi="仿宋" w:eastAsia="仿宋" w:cs="仿宋"/>
                <w:i w:val="0"/>
                <w:caps w:val="0"/>
                <w:spacing w:val="0"/>
                <w:sz w:val="21"/>
                <w:szCs w:val="21"/>
                <w:highlight w:val="none"/>
                <w:shd w:val="clear"/>
              </w:rPr>
              <w:t>时间截止前，高效快捷的汇集</w:t>
            </w:r>
            <w:r>
              <w:rPr>
                <w:rFonts w:hint="eastAsia" w:ascii="仿宋" w:hAnsi="仿宋" w:eastAsia="仿宋" w:cs="仿宋"/>
                <w:i w:val="0"/>
                <w:caps w:val="0"/>
                <w:spacing w:val="0"/>
                <w:sz w:val="21"/>
                <w:szCs w:val="21"/>
                <w:highlight w:val="none"/>
                <w:shd w:val="clear"/>
                <w:lang w:eastAsia="zh-CN"/>
              </w:rPr>
              <w:t>各</w:t>
            </w:r>
            <w:r>
              <w:rPr>
                <w:rFonts w:hint="eastAsia" w:ascii="仿宋" w:hAnsi="仿宋" w:eastAsia="仿宋" w:cs="仿宋"/>
                <w:i w:val="0"/>
                <w:caps w:val="0"/>
                <w:spacing w:val="0"/>
                <w:sz w:val="21"/>
                <w:szCs w:val="21"/>
                <w:highlight w:val="none"/>
                <w:shd w:val="clear"/>
              </w:rPr>
              <w:t>投标单位</w:t>
            </w:r>
            <w:r>
              <w:rPr>
                <w:rFonts w:hint="eastAsia" w:ascii="仿宋" w:hAnsi="仿宋" w:eastAsia="仿宋" w:cs="仿宋"/>
                <w:i w:val="0"/>
                <w:caps w:val="0"/>
                <w:spacing w:val="0"/>
                <w:sz w:val="21"/>
                <w:szCs w:val="21"/>
                <w:highlight w:val="none"/>
                <w:shd w:val="clear"/>
                <w:lang w:eastAsia="zh-CN"/>
              </w:rPr>
              <w:t>的</w:t>
            </w:r>
            <w:r>
              <w:rPr>
                <w:rFonts w:hint="eastAsia" w:ascii="仿宋" w:hAnsi="仿宋" w:eastAsia="仿宋" w:cs="仿宋"/>
                <w:i w:val="0"/>
                <w:caps w:val="0"/>
                <w:spacing w:val="0"/>
                <w:sz w:val="21"/>
                <w:szCs w:val="21"/>
                <w:highlight w:val="none"/>
                <w:shd w:val="clear"/>
              </w:rPr>
              <w:t>报价信息，大屏幕自动按高低排名公布各家报价</w:t>
            </w:r>
            <w:r>
              <w:rPr>
                <w:rFonts w:hint="eastAsia" w:ascii="仿宋" w:hAnsi="仿宋" w:eastAsia="仿宋" w:cs="仿宋"/>
                <w:i w:val="0"/>
                <w:caps w:val="0"/>
                <w:spacing w:val="0"/>
                <w:sz w:val="21"/>
                <w:szCs w:val="21"/>
                <w:highlight w:val="none"/>
                <w:shd w:val="clear"/>
                <w:lang w:eastAsia="zh-CN"/>
              </w:rPr>
              <w:t>。</w:t>
            </w:r>
            <w:r>
              <w:rPr>
                <w:rFonts w:hint="eastAsia" w:ascii="仿宋" w:hAnsi="仿宋" w:eastAsia="仿宋" w:cs="仿宋"/>
                <w:i w:val="0"/>
                <w:caps w:val="0"/>
                <w:spacing w:val="0"/>
                <w:sz w:val="21"/>
                <w:szCs w:val="21"/>
                <w:highlight w:val="none"/>
                <w:shd w:val="clear"/>
              </w:rPr>
              <w:t>报价时间15分钟，</w:t>
            </w:r>
            <w:r>
              <w:rPr>
                <w:rFonts w:hint="eastAsia" w:ascii="仿宋" w:hAnsi="仿宋" w:eastAsia="仿宋" w:cs="仿宋"/>
                <w:i w:val="0"/>
                <w:caps w:val="0"/>
                <w:spacing w:val="0"/>
                <w:sz w:val="21"/>
                <w:szCs w:val="21"/>
                <w:highlight w:val="none"/>
                <w:shd w:val="clear"/>
                <w:lang w:eastAsia="zh-CN"/>
              </w:rPr>
              <w:t>期间</w:t>
            </w:r>
            <w:r>
              <w:rPr>
                <w:rFonts w:hint="eastAsia" w:ascii="仿宋" w:hAnsi="仿宋" w:eastAsia="仿宋" w:cs="仿宋"/>
                <w:i w:val="0"/>
                <w:caps w:val="0"/>
                <w:spacing w:val="0"/>
                <w:sz w:val="21"/>
                <w:szCs w:val="21"/>
                <w:highlight w:val="none"/>
                <w:shd w:val="clear"/>
              </w:rPr>
              <w:t>可多次修改报价，</w:t>
            </w:r>
            <w:r>
              <w:rPr>
                <w:rFonts w:hint="eastAsia" w:ascii="仿宋" w:hAnsi="仿宋" w:eastAsia="仿宋" w:cs="仿宋"/>
                <w:i w:val="0"/>
                <w:caps w:val="0"/>
                <w:spacing w:val="0"/>
                <w:sz w:val="21"/>
                <w:szCs w:val="21"/>
                <w:highlight w:val="none"/>
                <w:shd w:val="clear"/>
                <w:lang w:eastAsia="zh-CN"/>
              </w:rPr>
              <w:t>投标</w:t>
            </w:r>
            <w:r>
              <w:rPr>
                <w:rFonts w:hint="eastAsia" w:ascii="仿宋" w:hAnsi="仿宋" w:eastAsia="仿宋" w:cs="仿宋"/>
                <w:i w:val="0"/>
                <w:caps w:val="0"/>
                <w:spacing w:val="0"/>
                <w:sz w:val="21"/>
                <w:szCs w:val="21"/>
                <w:highlight w:val="none"/>
                <w:shd w:val="clear"/>
              </w:rPr>
              <w:t>时间截止显示各家最终报价，淘汰后保留设定家数</w:t>
            </w:r>
            <w:r>
              <w:rPr>
                <w:rFonts w:hint="eastAsia" w:ascii="仿宋" w:hAnsi="仿宋" w:eastAsia="仿宋" w:cs="仿宋"/>
                <w:i w:val="0"/>
                <w:caps w:val="0"/>
                <w:spacing w:val="0"/>
                <w:sz w:val="21"/>
                <w:szCs w:val="21"/>
                <w:highlight w:val="none"/>
                <w:shd w:val="clear"/>
                <w:lang w:eastAsia="zh-CN"/>
              </w:rPr>
              <w:t>：</w:t>
            </w:r>
            <w:r>
              <w:rPr>
                <w:rFonts w:hint="eastAsia" w:ascii="仿宋" w:hAnsi="仿宋" w:eastAsia="仿宋" w:cs="仿宋"/>
                <w:i w:val="0"/>
                <w:caps w:val="0"/>
                <w:spacing w:val="0"/>
                <w:sz w:val="21"/>
                <w:szCs w:val="21"/>
                <w:highlight w:val="none"/>
                <w:shd w:val="clear"/>
              </w:rPr>
              <w:t>3家</w:t>
            </w:r>
            <w:r>
              <w:rPr>
                <w:rFonts w:hint="eastAsia" w:ascii="仿宋" w:hAnsi="仿宋" w:eastAsia="仿宋" w:cs="仿宋"/>
                <w:i w:val="0"/>
                <w:caps w:val="0"/>
                <w:spacing w:val="0"/>
                <w:sz w:val="21"/>
                <w:szCs w:val="21"/>
                <w:highlight w:val="none"/>
                <w:shd w:val="clear"/>
                <w:lang w:eastAsia="zh-CN"/>
              </w:rPr>
              <w:t>。之后</w:t>
            </w:r>
            <w:r>
              <w:rPr>
                <w:rFonts w:hint="eastAsia" w:ascii="仿宋" w:hAnsi="仿宋" w:eastAsia="仿宋" w:cs="仿宋"/>
                <w:i w:val="0"/>
                <w:caps w:val="0"/>
                <w:spacing w:val="0"/>
                <w:sz w:val="21"/>
                <w:szCs w:val="21"/>
                <w:highlight w:val="none"/>
                <w:shd w:val="clear"/>
                <w:lang w:val="en-US" w:eastAsia="zh-CN"/>
              </w:rPr>
              <w:t>进行线下议标确定中标人。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6</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招标人联系方法</w:t>
            </w:r>
          </w:p>
        </w:tc>
        <w:tc>
          <w:tcPr>
            <w:tcW w:w="6871" w:type="dxa"/>
            <w:vAlign w:val="center"/>
          </w:tcPr>
          <w:p>
            <w:pPr>
              <w:keepNext w:val="0"/>
              <w:keepLines w:val="0"/>
              <w:pageBreakBefore w:val="0"/>
              <w:kinsoku/>
              <w:wordWrap w:val="0"/>
              <w:overflowPunct/>
              <w:bidi w:val="0"/>
              <w:spacing w:line="400" w:lineRule="exact"/>
              <w:rPr>
                <w:rFonts w:hint="default" w:ascii="仿宋" w:hAnsi="仿宋" w:eastAsia="仿宋" w:cs="仿宋"/>
                <w:szCs w:val="21"/>
                <w:highlight w:val="none"/>
                <w:lang w:val="en-US"/>
              </w:rPr>
            </w:pPr>
            <w:r>
              <w:rPr>
                <w:rFonts w:hint="eastAsia" w:ascii="仿宋" w:hAnsi="仿宋" w:eastAsia="仿宋" w:cs="仿宋"/>
                <w:szCs w:val="21"/>
                <w:highlight w:val="none"/>
                <w:lang w:eastAsia="zh-CN"/>
              </w:rPr>
              <w:t>王亚静</w:t>
            </w:r>
            <w:r>
              <w:rPr>
                <w:rFonts w:hint="eastAsia" w:ascii="仿宋" w:hAnsi="仿宋" w:eastAsia="仿宋" w:cs="仿宋"/>
                <w:szCs w:val="21"/>
                <w:highlight w:val="none"/>
              </w:rPr>
              <w:t xml:space="preserve"> 电话：</w:t>
            </w:r>
            <w:r>
              <w:rPr>
                <w:rFonts w:ascii="仿宋" w:hAnsi="仿宋" w:eastAsia="仿宋" w:cs="仿宋"/>
                <w:color w:val="000000"/>
                <w:kern w:val="2"/>
                <w:highlight w:val="none"/>
              </w:rPr>
              <w:t>0311-6809</w:t>
            </w:r>
            <w:r>
              <w:rPr>
                <w:rFonts w:hint="eastAsia" w:ascii="仿宋" w:hAnsi="仿宋" w:eastAsia="仿宋" w:cs="仿宋"/>
                <w:color w:val="000000"/>
                <w:kern w:val="2"/>
                <w:highlight w:val="none"/>
                <w:lang w:val="en-US" w:eastAsia="zh-CN"/>
              </w:rPr>
              <w:t>8920 15130661530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97" w:type="dxa"/>
            <w:vAlign w:val="center"/>
          </w:tcPr>
          <w:p>
            <w:pPr>
              <w:keepNext w:val="0"/>
              <w:keepLines w:val="0"/>
              <w:pageBreakBefore w:val="0"/>
              <w:kinsoku/>
              <w:wordWrap w:val="0"/>
              <w:overflowPunct/>
              <w:bidi w:val="0"/>
              <w:spacing w:line="400" w:lineRule="exact"/>
              <w:jc w:val="center"/>
              <w:rPr>
                <w:rFonts w:hint="eastAsia" w:ascii="仿宋" w:hAnsi="仿宋" w:eastAsia="仿宋" w:cs="仿宋"/>
                <w:szCs w:val="21"/>
                <w:highlight w:val="none"/>
                <w:lang w:val="en-US" w:eastAsia="zh-CN"/>
              </w:rPr>
            </w:pPr>
            <w:r>
              <w:rPr>
                <w:rFonts w:hint="eastAsia" w:ascii="仿宋" w:hAnsi="仿宋" w:eastAsia="仿宋" w:cs="仿宋"/>
                <w:bCs/>
                <w:spacing w:val="8"/>
                <w:szCs w:val="21"/>
                <w:highlight w:val="none"/>
              </w:rPr>
              <w:t>1</w:t>
            </w:r>
            <w:r>
              <w:rPr>
                <w:rFonts w:hint="eastAsia" w:ascii="仿宋" w:hAnsi="仿宋" w:eastAsia="仿宋" w:cs="仿宋"/>
                <w:bCs/>
                <w:spacing w:val="8"/>
                <w:szCs w:val="21"/>
                <w:highlight w:val="none"/>
                <w:lang w:val="en-US" w:eastAsia="zh-CN"/>
              </w:rPr>
              <w:t>7</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bCs/>
                <w:spacing w:val="8"/>
                <w:szCs w:val="21"/>
                <w:highlight w:val="none"/>
              </w:rPr>
            </w:pPr>
            <w:r>
              <w:rPr>
                <w:rFonts w:hint="eastAsia" w:ascii="仿宋" w:hAnsi="仿宋" w:eastAsia="仿宋" w:cs="仿宋"/>
                <w:szCs w:val="21"/>
                <w:highlight w:val="none"/>
              </w:rPr>
              <w:t>监督</w:t>
            </w:r>
            <w:r>
              <w:rPr>
                <w:rFonts w:hint="eastAsia" w:ascii="仿宋" w:hAnsi="仿宋" w:eastAsia="仿宋" w:cs="仿宋"/>
                <w:szCs w:val="21"/>
                <w:highlight w:val="none"/>
                <w:lang w:eastAsia="zh-CN"/>
              </w:rPr>
              <w:t>人</w:t>
            </w:r>
          </w:p>
        </w:tc>
        <w:tc>
          <w:tcPr>
            <w:tcW w:w="6871" w:type="dxa"/>
            <w:vAlign w:val="center"/>
          </w:tcPr>
          <w:p>
            <w:pPr>
              <w:keepNext w:val="0"/>
              <w:keepLines w:val="0"/>
              <w:pageBreakBefore w:val="0"/>
              <w:kinsoku/>
              <w:wordWrap w:val="0"/>
              <w:overflowPunct/>
              <w:bidi w:val="0"/>
              <w:spacing w:line="400" w:lineRule="exact"/>
              <w:jc w:val="left"/>
              <w:rPr>
                <w:rFonts w:ascii="仿宋" w:hAnsi="仿宋" w:eastAsia="仿宋" w:cs="仿宋"/>
                <w:szCs w:val="21"/>
                <w:highlight w:val="none"/>
              </w:rPr>
            </w:pPr>
            <w:r>
              <w:rPr>
                <w:rFonts w:hint="eastAsia" w:ascii="仿宋" w:hAnsi="仿宋" w:eastAsia="仿宋" w:cs="仿宋"/>
                <w:i w:val="0"/>
                <w:caps w:val="0"/>
                <w:spacing w:val="0"/>
                <w:sz w:val="21"/>
                <w:szCs w:val="21"/>
                <w:highlight w:val="none"/>
                <w:lang w:eastAsia="zh-CN"/>
              </w:rPr>
              <w:t>王恩雅</w:t>
            </w:r>
            <w:r>
              <w:rPr>
                <w:rFonts w:hint="eastAsia" w:ascii="仿宋" w:hAnsi="仿宋" w:eastAsia="仿宋" w:cs="仿宋"/>
                <w:i w:val="0"/>
                <w:caps w:val="0"/>
                <w:spacing w:val="0"/>
                <w:sz w:val="21"/>
                <w:szCs w:val="21"/>
                <w:highlight w:val="none"/>
                <w:lang w:val="en-US" w:eastAsia="zh-CN"/>
              </w:rPr>
              <w:t xml:space="preserve"> ：</w:t>
            </w:r>
            <w:r>
              <w:rPr>
                <w:rFonts w:hint="eastAsia" w:ascii="仿宋" w:hAnsi="仿宋" w:eastAsia="仿宋" w:cs="仿宋"/>
                <w:bCs w:val="0"/>
                <w:kern w:val="2"/>
                <w:sz w:val="21"/>
                <w:szCs w:val="21"/>
                <w:highlight w:val="none"/>
                <w:lang w:val="en-US" w:eastAsia="zh-CN"/>
              </w:rPr>
              <w:t>15081802027</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97" w:type="dxa"/>
            <w:vAlign w:val="center"/>
          </w:tcPr>
          <w:p>
            <w:pPr>
              <w:keepNext w:val="0"/>
              <w:keepLines w:val="0"/>
              <w:pageBreakBefore w:val="0"/>
              <w:kinsoku/>
              <w:wordWrap w:val="0"/>
              <w:overflowPunct/>
              <w:bidi w:val="0"/>
              <w:spacing w:line="400" w:lineRule="exact"/>
              <w:jc w:val="center"/>
              <w:rPr>
                <w:rFonts w:hint="default" w:ascii="仿宋" w:hAnsi="仿宋" w:eastAsia="仿宋" w:cs="仿宋"/>
                <w:bCs/>
                <w:spacing w:val="8"/>
                <w:szCs w:val="21"/>
                <w:highlight w:val="none"/>
                <w:lang w:val="en-US" w:eastAsia="zh-CN"/>
              </w:rPr>
            </w:pPr>
            <w:r>
              <w:rPr>
                <w:rFonts w:hint="eastAsia" w:ascii="仿宋" w:hAnsi="仿宋" w:eastAsia="仿宋" w:cs="仿宋"/>
                <w:bCs/>
                <w:spacing w:val="8"/>
                <w:szCs w:val="21"/>
                <w:highlight w:val="none"/>
                <w:lang w:val="en-US" w:eastAsia="zh-CN"/>
              </w:rPr>
              <w:t>18</w:t>
            </w:r>
          </w:p>
        </w:tc>
        <w:tc>
          <w:tcPr>
            <w:tcW w:w="1715" w:type="dxa"/>
            <w:vAlign w:val="center"/>
          </w:tcPr>
          <w:p>
            <w:pPr>
              <w:keepNext w:val="0"/>
              <w:keepLines w:val="0"/>
              <w:pageBreakBefore w:val="0"/>
              <w:kinsoku/>
              <w:wordWrap w:val="0"/>
              <w:overflowPunct/>
              <w:bidi w:val="0"/>
              <w:spacing w:line="400" w:lineRule="exact"/>
              <w:jc w:val="center"/>
              <w:rPr>
                <w:rFonts w:ascii="仿宋" w:hAnsi="仿宋" w:eastAsia="仿宋" w:cs="仿宋"/>
                <w:szCs w:val="21"/>
                <w:highlight w:val="none"/>
              </w:rPr>
            </w:pPr>
            <w:r>
              <w:rPr>
                <w:rFonts w:hint="eastAsia" w:ascii="仿宋" w:hAnsi="仿宋" w:eastAsia="仿宋" w:cs="仿宋"/>
                <w:szCs w:val="21"/>
                <w:highlight w:val="none"/>
              </w:rPr>
              <w:t>其他事项</w:t>
            </w:r>
          </w:p>
        </w:tc>
        <w:tc>
          <w:tcPr>
            <w:tcW w:w="6871" w:type="dxa"/>
            <w:vAlign w:val="center"/>
          </w:tcPr>
          <w:p>
            <w:pPr>
              <w:keepNext w:val="0"/>
              <w:keepLines w:val="0"/>
              <w:pageBreakBefore w:val="0"/>
              <w:kinsoku/>
              <w:wordWrap w:val="0"/>
              <w:overflowPunct/>
              <w:bidi w:val="0"/>
              <w:spacing w:line="400" w:lineRule="exact"/>
              <w:jc w:val="left"/>
              <w:rPr>
                <w:rFonts w:hint="default" w:eastAsia="仿宋"/>
                <w:highlight w:val="none"/>
                <w:lang w:val="en-US" w:eastAsia="zh-CN"/>
              </w:rPr>
            </w:pPr>
            <w:r>
              <w:rPr>
                <w:rFonts w:hint="eastAsia" w:ascii="仿宋" w:hAnsi="仿宋" w:eastAsia="仿宋" w:cs="仿宋"/>
                <w:szCs w:val="21"/>
                <w:highlight w:val="none"/>
              </w:rPr>
              <w:t>无。</w:t>
            </w:r>
          </w:p>
        </w:tc>
      </w:tr>
    </w:tbl>
    <w:p>
      <w:pPr>
        <w:keepNext w:val="0"/>
        <w:keepLines w:val="0"/>
        <w:pageBreakBefore w:val="0"/>
        <w:kinsoku/>
        <w:wordWrap w:val="0"/>
        <w:overflowPunct/>
        <w:topLinePunct/>
        <w:bidi w:val="0"/>
        <w:snapToGrid w:val="0"/>
        <w:spacing w:after="156" w:afterLines="50" w:line="400" w:lineRule="exact"/>
        <w:jc w:val="center"/>
        <w:textAlignment w:val="center"/>
        <w:rPr>
          <w:rFonts w:hint="eastAsia" w:ascii="仿宋" w:hAnsi="仿宋" w:eastAsia="仿宋" w:cs="仿宋"/>
          <w:highlight w:val="none"/>
        </w:rPr>
      </w:pPr>
    </w:p>
    <w:p>
      <w:pPr>
        <w:numPr>
          <w:ilvl w:val="-1"/>
          <w:numId w:val="0"/>
        </w:numPr>
        <w:wordWrap w:val="0"/>
        <w:spacing w:line="400" w:lineRule="exact"/>
        <w:jc w:val="center"/>
        <w:rPr>
          <w:rFonts w:ascii="仿宋" w:hAnsi="仿宋" w:eastAsia="仿宋" w:cs="仿宋"/>
          <w:b/>
          <w:bCs/>
          <w:sz w:val="28"/>
          <w:highlight w:val="none"/>
        </w:rPr>
      </w:pPr>
      <w:r>
        <w:rPr>
          <w:rFonts w:hint="eastAsia" w:ascii="仿宋" w:hAnsi="仿宋" w:eastAsia="仿宋" w:cs="仿宋"/>
          <w:highlight w:val="none"/>
        </w:rPr>
        <w:br w:type="page"/>
      </w:r>
      <w:r>
        <w:rPr>
          <w:rFonts w:hint="eastAsia" w:ascii="仿宋" w:hAnsi="仿宋" w:eastAsia="仿宋" w:cs="仿宋"/>
          <w:b/>
          <w:bCs/>
          <w:sz w:val="28"/>
          <w:highlight w:val="none"/>
          <w:lang w:eastAsia="zh-CN"/>
        </w:rPr>
        <w:t>三、</w:t>
      </w:r>
      <w:r>
        <w:rPr>
          <w:rFonts w:hint="eastAsia" w:ascii="仿宋" w:hAnsi="仿宋" w:eastAsia="仿宋" w:cs="仿宋"/>
          <w:b/>
          <w:bCs/>
          <w:sz w:val="28"/>
          <w:highlight w:val="none"/>
        </w:rPr>
        <w:t>投标须知</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（一）总则</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1、工程说明</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本招标采购项目说明详见本须知前附表。</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2、招标范围及工期</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本招标采购项目的招标范围见本须知前附表。</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本招标采购项目的供货周期要求详见本须知前附表。</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3、质量要求</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本招标材料质量要求详见投标须知前附表。</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4、合格的投标人</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投标人资格要求详见本须知前附表。</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投标人合格条件详见本招标采购</w:t>
      </w:r>
      <w:r>
        <w:rPr>
          <w:rFonts w:hint="eastAsia" w:ascii="仿宋" w:hAnsi="仿宋" w:eastAsia="仿宋" w:cs="仿宋"/>
          <w:bCs/>
          <w:sz w:val="24"/>
          <w:highlight w:val="none"/>
        </w:rPr>
        <w:t>招标公告。</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5、发标及踏勘现场</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招标人不统一组织踏勘现场，投标人可在领取招标文件的同时到施工现场进行踏勘，以便投标人获取有关编制投标文件和签署合同所涉及现场的资料。投标人承担踏勘现场所发生的自身费用。</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招标人向投标人提供的有关现场的数据和资料，是招标人现有的能被投标人利用的资料，招标人对投标人做出的任何推论、理解和结论均不负责任。</w:t>
      </w:r>
    </w:p>
    <w:p>
      <w:pPr>
        <w:wordWrap w:val="0"/>
        <w:spacing w:line="400" w:lineRule="exact"/>
        <w:ind w:firstLine="480" w:firstLineChars="200"/>
        <w:rPr>
          <w:rFonts w:ascii="仿宋" w:hAnsi="仿宋" w:eastAsia="仿宋" w:cs="仿宋"/>
          <w:b/>
          <w:bCs/>
          <w:sz w:val="24"/>
          <w:highlight w:val="none"/>
        </w:rPr>
      </w:pPr>
      <w:r>
        <w:rPr>
          <w:rFonts w:hint="eastAsia" w:ascii="仿宋" w:hAnsi="仿宋" w:eastAsia="仿宋" w:cs="仿宋"/>
          <w:sz w:val="24"/>
          <w:highlight w:val="none"/>
        </w:rPr>
        <w:t>经招标人允许，投标人方可为踏勘目的而进入招标人的项目施工现场，但投标人不得因此使招标人承担有关责任和蒙受损失。投标人应承担踏勘现场的责任和风险。</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6、投标费用</w:t>
      </w:r>
    </w:p>
    <w:p>
      <w:pPr>
        <w:wordWrap w:val="0"/>
        <w:spacing w:line="400" w:lineRule="exact"/>
        <w:ind w:firstLine="480" w:firstLineChars="200"/>
        <w:rPr>
          <w:rFonts w:ascii="仿宋" w:hAnsi="仿宋" w:eastAsia="仿宋" w:cs="仿宋"/>
          <w:bCs/>
          <w:sz w:val="24"/>
          <w:highlight w:val="none"/>
        </w:rPr>
      </w:pPr>
      <w:r>
        <w:rPr>
          <w:rFonts w:hint="eastAsia" w:ascii="仿宋" w:hAnsi="仿宋" w:eastAsia="仿宋" w:cs="仿宋"/>
          <w:sz w:val="24"/>
          <w:highlight w:val="none"/>
        </w:rPr>
        <w:t>投标人应承担其参加本招标活动自身所发生的费用。</w:t>
      </w:r>
      <w:r>
        <w:rPr>
          <w:rFonts w:hint="eastAsia" w:ascii="仿宋" w:hAnsi="仿宋" w:eastAsia="仿宋" w:cs="仿宋"/>
          <w:bCs/>
          <w:sz w:val="24"/>
          <w:highlight w:val="none"/>
        </w:rPr>
        <w:t>招标人不对非自身原因造成的投标人投标费用的增加负任何责任。</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（二）招标文件</w:t>
      </w:r>
    </w:p>
    <w:p>
      <w:pPr>
        <w:wordWrap w:val="0"/>
        <w:spacing w:line="400" w:lineRule="exact"/>
        <w:ind w:firstLine="482" w:firstLineChars="200"/>
        <w:rPr>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、投标报价</w:t>
      </w:r>
      <w:r>
        <w:rPr>
          <w:rFonts w:hint="eastAsia"/>
          <w:highlight w:val="none"/>
        </w:rPr>
        <w:t xml:space="preserve"> </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按照</w:t>
      </w:r>
      <w:r>
        <w:rPr>
          <w:rFonts w:hint="eastAsia" w:ascii="仿宋" w:hAnsi="仿宋" w:eastAsia="仿宋" w:cs="仿宋"/>
          <w:sz w:val="24"/>
          <w:highlight w:val="none"/>
          <w:lang w:eastAsia="zh-CN"/>
        </w:rPr>
        <w:t>中采智信网招标平台要求</w:t>
      </w:r>
      <w:r>
        <w:rPr>
          <w:rFonts w:hint="eastAsia" w:ascii="仿宋" w:hAnsi="仿宋" w:eastAsia="仿宋" w:cs="仿宋"/>
          <w:sz w:val="24"/>
          <w:highlight w:val="none"/>
        </w:rPr>
        <w:t>填写投标</w:t>
      </w:r>
      <w:r>
        <w:rPr>
          <w:rFonts w:hint="eastAsia" w:ascii="仿宋" w:hAnsi="仿宋" w:eastAsia="仿宋" w:cs="仿宋"/>
          <w:sz w:val="24"/>
          <w:highlight w:val="none"/>
          <w:lang w:eastAsia="zh-CN"/>
        </w:rPr>
        <w:t>报</w:t>
      </w:r>
      <w:r>
        <w:rPr>
          <w:rFonts w:hint="eastAsia" w:ascii="仿宋" w:hAnsi="仿宋" w:eastAsia="仿宋" w:cs="仿宋"/>
          <w:sz w:val="24"/>
          <w:highlight w:val="none"/>
        </w:rPr>
        <w:t xml:space="preserve">价。    </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、投标货币</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本招标采购投标报价采用的币种为人民币。</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、投标有效期</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投标有效期见投标人须知前附表所规定的期限，在此期限内，凡符合本招标文件要求的投标文件均保持有效。</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三</w:t>
      </w:r>
      <w:r>
        <w:rPr>
          <w:rFonts w:hint="eastAsia" w:ascii="仿宋" w:hAnsi="仿宋" w:eastAsia="仿宋" w:cs="仿宋"/>
          <w:b/>
          <w:bCs/>
          <w:sz w:val="24"/>
          <w:highlight w:val="none"/>
        </w:rPr>
        <w:t>)开标</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、开标</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招标人按投标人须知前附表所规定的时间和方式开标，所有投标人应准备充分并参加。</w:t>
      </w:r>
    </w:p>
    <w:p>
      <w:pPr>
        <w:wordWrap w:val="0"/>
        <w:spacing w:line="40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四</w:t>
      </w:r>
      <w:r>
        <w:rPr>
          <w:rFonts w:hint="eastAsia" w:ascii="仿宋" w:hAnsi="仿宋" w:eastAsia="仿宋" w:cs="仿宋"/>
          <w:b/>
          <w:bCs/>
          <w:sz w:val="24"/>
          <w:highlight w:val="none"/>
        </w:rPr>
        <w:t>)评标</w:t>
      </w:r>
    </w:p>
    <w:p>
      <w:pPr>
        <w:wordWrap w:val="0"/>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评标的依据</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严格按照中采智信网招标平台规则</w:t>
      </w:r>
      <w:r>
        <w:rPr>
          <w:rFonts w:hint="eastAsia" w:ascii="仿宋" w:hAnsi="仿宋" w:eastAsia="仿宋" w:cs="仿宋"/>
          <w:sz w:val="24"/>
          <w:highlight w:val="none"/>
        </w:rPr>
        <w:t>。</w:t>
      </w:r>
    </w:p>
    <w:p>
      <w:pPr>
        <w:wordWrap w:val="0"/>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评标原则</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评标将按照公平、公正，科学合理的原则进行评标工作。</w:t>
      </w:r>
    </w:p>
    <w:p>
      <w:pPr>
        <w:wordWrap w:val="0"/>
        <w:spacing w:line="400" w:lineRule="exact"/>
        <w:ind w:firstLine="482" w:firstLineChars="200"/>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评标</w:t>
      </w:r>
      <w:r>
        <w:rPr>
          <w:rFonts w:hint="eastAsia" w:ascii="仿宋" w:hAnsi="仿宋" w:eastAsia="仿宋" w:cs="仿宋"/>
          <w:b/>
          <w:bCs/>
          <w:sz w:val="24"/>
          <w:highlight w:val="none"/>
          <w:lang w:eastAsia="zh-CN"/>
        </w:rPr>
        <w:t>流程</w:t>
      </w:r>
    </w:p>
    <w:p>
      <w:pPr>
        <w:wordWrap w:val="0"/>
        <w:spacing w:line="400" w:lineRule="exact"/>
        <w:ind w:firstLine="480" w:firstLineChars="200"/>
        <w:rPr>
          <w:rFonts w:hint="eastAsia" w:ascii="仿宋" w:hAnsi="仿宋" w:eastAsia="仿宋" w:cs="仿宋"/>
          <w:b w:val="0"/>
          <w:sz w:val="24"/>
          <w:highlight w:val="none"/>
        </w:rPr>
      </w:pPr>
      <w:r>
        <w:rPr>
          <w:rFonts w:hint="eastAsia" w:ascii="仿宋" w:hAnsi="仿宋" w:eastAsia="仿宋" w:cs="仿宋"/>
          <w:i w:val="0"/>
          <w:caps w:val="0"/>
          <w:spacing w:val="0"/>
          <w:sz w:val="24"/>
          <w:szCs w:val="24"/>
          <w:highlight w:val="none"/>
          <w:shd w:val="clear"/>
        </w:rPr>
        <w:t>自</w:t>
      </w:r>
      <w:r>
        <w:rPr>
          <w:rFonts w:hint="eastAsia" w:ascii="仿宋" w:hAnsi="仿宋" w:eastAsia="仿宋" w:cs="仿宋"/>
          <w:i w:val="0"/>
          <w:caps w:val="0"/>
          <w:spacing w:val="0"/>
          <w:sz w:val="24"/>
          <w:szCs w:val="24"/>
          <w:highlight w:val="none"/>
          <w:shd w:val="clear"/>
          <w:lang w:eastAsia="zh-CN"/>
        </w:rPr>
        <w:t>在中采智信网招标平台上</w:t>
      </w:r>
      <w:r>
        <w:rPr>
          <w:rFonts w:hint="eastAsia" w:ascii="仿宋" w:hAnsi="仿宋" w:eastAsia="仿宋" w:cs="仿宋"/>
          <w:i w:val="0"/>
          <w:caps w:val="0"/>
          <w:spacing w:val="0"/>
          <w:sz w:val="24"/>
          <w:szCs w:val="24"/>
          <w:highlight w:val="none"/>
          <w:shd w:val="clear"/>
        </w:rPr>
        <w:t>发布公告时间起</w:t>
      </w:r>
      <w:r>
        <w:rPr>
          <w:rFonts w:hint="eastAsia" w:ascii="仿宋" w:hAnsi="仿宋" w:eastAsia="仿宋" w:cs="仿宋"/>
          <w:i w:val="0"/>
          <w:caps w:val="0"/>
          <w:spacing w:val="0"/>
          <w:sz w:val="24"/>
          <w:szCs w:val="24"/>
          <w:highlight w:val="none"/>
          <w:shd w:val="clear"/>
          <w:lang w:eastAsia="zh-CN"/>
        </w:rPr>
        <w:t>投标人</w:t>
      </w:r>
      <w:r>
        <w:rPr>
          <w:rFonts w:hint="eastAsia" w:ascii="仿宋" w:hAnsi="仿宋" w:eastAsia="仿宋" w:cs="仿宋"/>
          <w:i w:val="0"/>
          <w:caps w:val="0"/>
          <w:spacing w:val="0"/>
          <w:sz w:val="24"/>
          <w:szCs w:val="24"/>
          <w:highlight w:val="none"/>
          <w:shd w:val="clear"/>
        </w:rPr>
        <w:t>即可参与报价，在时间截止前，高效快捷的汇集</w:t>
      </w:r>
      <w:r>
        <w:rPr>
          <w:rFonts w:hint="eastAsia" w:ascii="仿宋" w:hAnsi="仿宋" w:eastAsia="仿宋" w:cs="仿宋"/>
          <w:i w:val="0"/>
          <w:caps w:val="0"/>
          <w:spacing w:val="0"/>
          <w:sz w:val="24"/>
          <w:szCs w:val="24"/>
          <w:highlight w:val="none"/>
          <w:shd w:val="clear"/>
          <w:lang w:eastAsia="zh-CN"/>
        </w:rPr>
        <w:t>各</w:t>
      </w:r>
      <w:r>
        <w:rPr>
          <w:rFonts w:hint="eastAsia" w:ascii="仿宋" w:hAnsi="仿宋" w:eastAsia="仿宋" w:cs="仿宋"/>
          <w:i w:val="0"/>
          <w:caps w:val="0"/>
          <w:spacing w:val="0"/>
          <w:sz w:val="24"/>
          <w:szCs w:val="24"/>
          <w:highlight w:val="none"/>
          <w:shd w:val="clear"/>
        </w:rPr>
        <w:t>投标单位</w:t>
      </w:r>
      <w:r>
        <w:rPr>
          <w:rFonts w:hint="eastAsia" w:ascii="仿宋" w:hAnsi="仿宋" w:eastAsia="仿宋" w:cs="仿宋"/>
          <w:i w:val="0"/>
          <w:caps w:val="0"/>
          <w:spacing w:val="0"/>
          <w:sz w:val="24"/>
          <w:szCs w:val="24"/>
          <w:highlight w:val="none"/>
          <w:shd w:val="clear"/>
          <w:lang w:eastAsia="zh-CN"/>
        </w:rPr>
        <w:t>的</w:t>
      </w:r>
      <w:r>
        <w:rPr>
          <w:rFonts w:hint="eastAsia" w:ascii="仿宋" w:hAnsi="仿宋" w:eastAsia="仿宋" w:cs="仿宋"/>
          <w:i w:val="0"/>
          <w:caps w:val="0"/>
          <w:spacing w:val="0"/>
          <w:sz w:val="24"/>
          <w:szCs w:val="24"/>
          <w:highlight w:val="none"/>
          <w:shd w:val="clear"/>
        </w:rPr>
        <w:t>报价信息，大屏幕自动按高低排名公布各家报价，报价时间15分钟，可多次修改报价，时间截止显示各家最终报价，淘汰后保留设定家数</w:t>
      </w:r>
      <w:r>
        <w:rPr>
          <w:rFonts w:hint="eastAsia" w:ascii="仿宋" w:hAnsi="仿宋" w:eastAsia="仿宋" w:cs="仿宋"/>
          <w:i w:val="0"/>
          <w:caps w:val="0"/>
          <w:spacing w:val="0"/>
          <w:sz w:val="24"/>
          <w:szCs w:val="24"/>
          <w:highlight w:val="none"/>
          <w:shd w:val="clear"/>
          <w:lang w:eastAsia="zh-CN"/>
        </w:rPr>
        <w:t>：</w:t>
      </w:r>
      <w:r>
        <w:rPr>
          <w:rFonts w:hint="eastAsia" w:ascii="仿宋" w:hAnsi="仿宋" w:eastAsia="仿宋" w:cs="仿宋"/>
          <w:i w:val="0"/>
          <w:caps w:val="0"/>
          <w:spacing w:val="0"/>
          <w:sz w:val="24"/>
          <w:szCs w:val="24"/>
          <w:highlight w:val="none"/>
          <w:shd w:val="clear"/>
        </w:rPr>
        <w:t>3家</w:t>
      </w:r>
      <w:r>
        <w:rPr>
          <w:rFonts w:hint="eastAsia" w:ascii="仿宋" w:hAnsi="仿宋" w:eastAsia="仿宋" w:cs="仿宋"/>
          <w:i w:val="0"/>
          <w:caps w:val="0"/>
          <w:spacing w:val="0"/>
          <w:sz w:val="24"/>
          <w:szCs w:val="24"/>
          <w:highlight w:val="none"/>
          <w:shd w:val="clear"/>
          <w:lang w:eastAsia="zh-CN"/>
        </w:rPr>
        <w:t>。之后</w:t>
      </w:r>
      <w:r>
        <w:rPr>
          <w:rFonts w:hint="eastAsia" w:ascii="仿宋" w:hAnsi="仿宋" w:eastAsia="仿宋" w:cs="仿宋"/>
          <w:i w:val="0"/>
          <w:caps w:val="0"/>
          <w:spacing w:val="0"/>
          <w:sz w:val="24"/>
          <w:szCs w:val="24"/>
          <w:highlight w:val="none"/>
          <w:shd w:val="clear"/>
          <w:lang w:val="en-US" w:eastAsia="zh-CN"/>
        </w:rPr>
        <w:t>进行线下议标确定中标人。</w:t>
      </w:r>
    </w:p>
    <w:p>
      <w:pPr>
        <w:wordWrap w:val="0"/>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（五）</w:t>
      </w:r>
      <w:r>
        <w:rPr>
          <w:rFonts w:ascii="仿宋" w:hAnsi="仿宋" w:eastAsia="仿宋" w:cs="仿宋"/>
          <w:b/>
          <w:sz w:val="24"/>
          <w:highlight w:val="none"/>
        </w:rPr>
        <w:t>中标通知</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ascii="仿宋" w:hAnsi="仿宋" w:eastAsia="仿宋" w:cs="仿宋"/>
          <w:sz w:val="24"/>
          <w:highlight w:val="none"/>
        </w:rPr>
        <w:t>招标人根据评标结果在投标</w:t>
      </w:r>
      <w:r>
        <w:rPr>
          <w:rFonts w:hint="eastAsia" w:ascii="仿宋" w:hAnsi="仿宋" w:eastAsia="仿宋" w:cs="仿宋"/>
          <w:sz w:val="24"/>
          <w:highlight w:val="none"/>
        </w:rPr>
        <w:t>议标谈判</w:t>
      </w:r>
      <w:r>
        <w:rPr>
          <w:rFonts w:ascii="仿宋" w:hAnsi="仿宋" w:eastAsia="仿宋" w:cs="仿宋"/>
          <w:sz w:val="24"/>
          <w:highlight w:val="none"/>
        </w:rPr>
        <w:t>阶段结束</w:t>
      </w:r>
      <w:r>
        <w:rPr>
          <w:rFonts w:hint="eastAsia" w:ascii="仿宋" w:hAnsi="仿宋" w:eastAsia="仿宋" w:cs="仿宋"/>
          <w:sz w:val="24"/>
          <w:highlight w:val="none"/>
        </w:rPr>
        <w:t>确定中标人后通知中标人中标。</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招标人不对落标人解释落标原因。</w:t>
      </w:r>
    </w:p>
    <w:p>
      <w:pPr>
        <w:wordWrap w:val="0"/>
        <w:spacing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eastAsia="zh-CN"/>
        </w:rPr>
        <w:t>六</w:t>
      </w:r>
      <w:r>
        <w:rPr>
          <w:rFonts w:hint="eastAsia" w:ascii="仿宋" w:hAnsi="仿宋" w:eastAsia="仿宋" w:cs="仿宋"/>
          <w:b/>
          <w:sz w:val="24"/>
          <w:highlight w:val="none"/>
        </w:rPr>
        <w:t>）签订合同</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中标人应在收到中标通知后10</w:t>
      </w:r>
      <w:r>
        <w:rPr>
          <w:rFonts w:hint="eastAsia" w:ascii="仿宋" w:hAnsi="仿宋" w:eastAsia="仿宋" w:cs="仿宋"/>
          <w:sz w:val="24"/>
          <w:highlight w:val="none"/>
          <w:lang w:eastAsia="zh-CN"/>
        </w:rPr>
        <w:t>天</w:t>
      </w:r>
      <w:r>
        <w:rPr>
          <w:rFonts w:hint="eastAsia" w:ascii="仿宋" w:hAnsi="仿宋" w:eastAsia="仿宋" w:cs="仿宋"/>
          <w:sz w:val="24"/>
          <w:highlight w:val="none"/>
        </w:rPr>
        <w:t>内与招标人签订合同。</w:t>
      </w:r>
    </w:p>
    <w:p>
      <w:pPr>
        <w:wordWrap w:val="0"/>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中标通知发出后，中标人放弃中标项目的，无正当理由不与招标人签订合同的，在签订合同时向招标人提出附加条件或者更改合同实质性内容的，，招标人可取消其中标资格，并没收其</w:t>
      </w:r>
      <w:r>
        <w:rPr>
          <w:rFonts w:hint="eastAsia" w:ascii="仿宋" w:hAnsi="仿宋" w:eastAsia="仿宋" w:cs="仿宋"/>
          <w:sz w:val="24"/>
          <w:highlight w:val="none"/>
          <w:lang w:eastAsia="zh-CN"/>
        </w:rPr>
        <w:t>在中采智信网招标平台缴纳费用</w:t>
      </w:r>
      <w:r>
        <w:rPr>
          <w:rFonts w:hint="eastAsia" w:ascii="仿宋" w:hAnsi="仿宋" w:eastAsia="仿宋" w:cs="仿宋"/>
          <w:sz w:val="24"/>
          <w:highlight w:val="none"/>
        </w:rPr>
        <w:t>；给招标人的损失超过</w:t>
      </w:r>
      <w:r>
        <w:rPr>
          <w:rFonts w:hint="eastAsia" w:ascii="仿宋" w:hAnsi="仿宋" w:eastAsia="仿宋" w:cs="仿宋"/>
          <w:sz w:val="24"/>
          <w:highlight w:val="none"/>
          <w:lang w:eastAsia="zh-CN"/>
        </w:rPr>
        <w:t>在中采智信网招标平台缴纳费用</w:t>
      </w:r>
      <w:r>
        <w:rPr>
          <w:rFonts w:hint="eastAsia" w:ascii="仿宋" w:hAnsi="仿宋" w:eastAsia="仿宋" w:cs="仿宋"/>
          <w:sz w:val="24"/>
          <w:highlight w:val="none"/>
        </w:rPr>
        <w:t>的，中标人应当对超过部分予以赔偿。</w:t>
      </w:r>
    </w:p>
    <w:p>
      <w:pPr>
        <w:wordWrap w:val="0"/>
        <w:spacing w:line="400" w:lineRule="exact"/>
        <w:ind w:firstLine="5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本招标文件的解释权归招标人所有。</w:t>
      </w:r>
    </w:p>
    <w:p>
      <w:pPr>
        <w:wordWrap w:val="0"/>
        <w:snapToGrid w:val="0"/>
        <w:spacing w:line="400" w:lineRule="exact"/>
        <w:ind w:firstLine="482" w:firstLineChars="200"/>
        <w:rPr>
          <w:rStyle w:val="20"/>
          <w:rFonts w:ascii="仿宋" w:hAnsi="仿宋" w:eastAsia="仿宋" w:cs="仿宋"/>
          <w:b/>
          <w:bCs/>
          <w:color w:val="000000"/>
          <w:sz w:val="24"/>
          <w:highlight w:val="none"/>
        </w:rPr>
        <w:sectPr>
          <w:footerReference r:id="rId7" w:type="default"/>
          <w:pgSz w:w="11906" w:h="16838"/>
          <w:pgMar w:top="1701" w:right="1361" w:bottom="1417" w:left="1701" w:header="851" w:footer="992" w:gutter="0"/>
          <w:cols w:space="0" w:num="1"/>
          <w:docGrid w:type="lines" w:linePitch="312" w:charSpace="0"/>
        </w:sectPr>
      </w:pPr>
    </w:p>
    <w:p>
      <w:pPr>
        <w:keepNext w:val="0"/>
        <w:keepLines w:val="0"/>
        <w:pageBreakBefore w:val="0"/>
        <w:kinsoku/>
        <w:wordWrap w:val="0"/>
        <w:overflowPunct/>
        <w:topLinePunct w:val="0"/>
        <w:bidi w:val="0"/>
        <w:snapToGrid/>
        <w:spacing w:after="0" w:afterLines="-2147483648" w:line="400" w:lineRule="exact"/>
        <w:jc w:val="center"/>
        <w:textAlignment w:val="auto"/>
        <w:rPr>
          <w:rFonts w:hint="eastAsia" w:ascii="仿宋" w:hAnsi="仿宋" w:eastAsia="仿宋" w:cs="仿宋"/>
          <w:b/>
          <w:bCs/>
          <w:snapToGrid/>
          <w:color w:val="auto"/>
          <w:kern w:val="2"/>
          <w:sz w:val="32"/>
          <w:szCs w:val="32"/>
          <w:highlight w:val="none"/>
          <w:shd w:val="clear"/>
          <w:lang w:val="en-US" w:eastAsia="zh-CN"/>
        </w:rPr>
      </w:pPr>
      <w:r>
        <w:rPr>
          <w:rFonts w:hint="eastAsia" w:ascii="仿宋" w:hAnsi="仿宋" w:eastAsia="仿宋" w:cs="仿宋"/>
          <w:b/>
          <w:bCs/>
          <w:snapToGrid/>
          <w:color w:val="auto"/>
          <w:kern w:val="2"/>
          <w:sz w:val="32"/>
          <w:szCs w:val="32"/>
          <w:highlight w:val="none"/>
          <w:shd w:val="clear"/>
          <w:lang w:val="en-US" w:eastAsia="zh-CN"/>
        </w:rPr>
        <w:t>四、</w:t>
      </w:r>
      <w:r>
        <w:rPr>
          <w:rFonts w:hint="eastAsia" w:ascii="仿宋" w:hAnsi="仿宋" w:eastAsia="仿宋" w:cs="仿宋"/>
          <w:b/>
          <w:bCs/>
          <w:color w:val="auto"/>
          <w:sz w:val="32"/>
          <w:szCs w:val="32"/>
          <w:highlight w:val="none"/>
        </w:rPr>
        <w:t>合同条款及格式</w:t>
      </w:r>
    </w:p>
    <w:p>
      <w:pPr>
        <w:keepNext w:val="0"/>
        <w:keepLines w:val="0"/>
        <w:pageBreakBefore w:val="0"/>
        <w:kinsoku/>
        <w:wordWrap w:val="0"/>
        <w:overflowPunct/>
        <w:topLinePunct/>
        <w:bidi w:val="0"/>
        <w:snapToGrid w:val="0"/>
        <w:spacing w:after="156" w:afterLines="50" w:line="400" w:lineRule="exact"/>
        <w:jc w:val="center"/>
        <w:textAlignment w:val="center"/>
        <w:rPr>
          <w:rFonts w:hint="default" w:ascii="仿宋" w:hAnsi="仿宋" w:eastAsia="仿宋" w:cs="仿宋"/>
          <w:b/>
          <w:bCs w:val="0"/>
          <w:snapToGrid/>
          <w:color w:val="auto"/>
          <w:kern w:val="0"/>
          <w:sz w:val="32"/>
          <w:szCs w:val="32"/>
          <w:highlight w:val="none"/>
          <w:shd w:val="clear" w:color="auto" w:fill="FFFFFF"/>
          <w:lang w:val="en-US" w:eastAsia="zh-CN"/>
        </w:rPr>
      </w:pPr>
      <w:r>
        <w:rPr>
          <w:rFonts w:hint="eastAsia" w:ascii="仿宋" w:hAnsi="仿宋" w:eastAsia="仿宋" w:cs="仿宋"/>
          <w:b/>
          <w:bCs w:val="0"/>
          <w:snapToGrid/>
          <w:color w:val="auto"/>
          <w:kern w:val="0"/>
          <w:sz w:val="32"/>
          <w:szCs w:val="32"/>
          <w:highlight w:val="none"/>
          <w:shd w:val="clear" w:color="auto" w:fill="FFFFFF"/>
          <w:lang w:val="en-US" w:eastAsia="zh-CN"/>
        </w:rPr>
        <w:t>无极县第二中学新建教学楼宿舍楼项目</w:t>
      </w:r>
    </w:p>
    <w:p>
      <w:pPr>
        <w:keepNext w:val="0"/>
        <w:keepLines w:val="0"/>
        <w:pageBreakBefore w:val="0"/>
        <w:kinsoku/>
        <w:wordWrap w:val="0"/>
        <w:overflowPunct/>
        <w:topLinePunct w:val="0"/>
        <w:autoSpaceDE/>
        <w:autoSpaceDN/>
        <w:bidi w:val="0"/>
        <w:spacing w:line="40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宿舍楼第二批</w:t>
      </w:r>
      <w:r>
        <w:rPr>
          <w:rFonts w:hint="eastAsia" w:ascii="仿宋" w:hAnsi="仿宋" w:eastAsia="仿宋" w:cs="仿宋"/>
          <w:b/>
          <w:bCs/>
          <w:color w:val="auto"/>
          <w:sz w:val="32"/>
          <w:szCs w:val="32"/>
          <w:highlight w:val="none"/>
        </w:rPr>
        <w:t>钢筋采购合同</w:t>
      </w:r>
    </w:p>
    <w:p>
      <w:pPr>
        <w:keepNext w:val="0"/>
        <w:keepLines w:val="0"/>
        <w:pageBreakBefore w:val="0"/>
        <w:kinsoku/>
        <w:wordWrap w:val="0"/>
        <w:overflowPunct/>
        <w:topLinePunct w:val="0"/>
        <w:autoSpaceDE/>
        <w:autoSpaceDN/>
        <w:bidi w:val="0"/>
        <w:spacing w:line="400" w:lineRule="exact"/>
        <w:jc w:val="right"/>
        <w:rPr>
          <w:rFonts w:hint="eastAsia"/>
          <w:color w:val="auto"/>
          <w:highlight w:val="none"/>
        </w:rPr>
      </w:pPr>
      <w:r>
        <w:rPr>
          <w:rFonts w:hint="eastAsia" w:ascii="仿宋" w:hAnsi="仿宋" w:eastAsia="仿宋" w:cs="仿宋"/>
          <w:color w:val="auto"/>
          <w:sz w:val="24"/>
          <w:szCs w:val="24"/>
          <w:highlight w:val="none"/>
        </w:rPr>
        <w:t xml:space="preserve">                           合同编号：</w:t>
      </w:r>
      <w:r>
        <w:rPr>
          <w:rFonts w:hint="eastAsia" w:ascii="仿宋" w:hAnsi="仿宋" w:eastAsia="仿宋" w:cs="仿宋"/>
          <w:color w:val="auto"/>
          <w:sz w:val="24"/>
          <w:szCs w:val="24"/>
          <w:highlight w:val="none"/>
          <w:lang w:val="en-US" w:eastAsia="zh-CN"/>
        </w:rPr>
        <w:t>JGGJ-GL-WJEZ-CG-2025-***</w:t>
      </w:r>
    </w:p>
    <w:p>
      <w:pPr>
        <w:keepNext w:val="0"/>
        <w:keepLines w:val="0"/>
        <w:pageBreakBefore w:val="0"/>
        <w:kinsoku/>
        <w:wordWrap/>
        <w:overflowPunct/>
        <w:topLinePunct w:val="0"/>
        <w:autoSpaceDE/>
        <w:autoSpaceDN/>
        <w:bidi w:val="0"/>
        <w:snapToGrid/>
        <w:spacing w:line="400" w:lineRule="exact"/>
        <w:ind w:firstLine="0" w:firstLineChars="0"/>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sz w:val="24"/>
          <w:highlight w:val="none"/>
        </w:rPr>
        <w:t>甲方：河北建工集团国际工程有限公司</w:t>
      </w:r>
    </w:p>
    <w:p>
      <w:pPr>
        <w:keepNext w:val="0"/>
        <w:keepLines w:val="0"/>
        <w:pageBreakBefore w:val="0"/>
        <w:kinsoku/>
        <w:wordWrap/>
        <w:overflowPunct/>
        <w:topLinePunct w:val="0"/>
        <w:autoSpaceDE/>
        <w:autoSpaceDN/>
        <w:bidi w:val="0"/>
        <w:snapToGrid/>
        <w:spacing w:line="400" w:lineRule="exact"/>
        <w:ind w:firstLine="0" w:firstLineChars="0"/>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sz w:val="24"/>
          <w:highlight w:val="none"/>
        </w:rPr>
        <w:t>乙方：</w:t>
      </w:r>
    </w:p>
    <w:p>
      <w:pPr>
        <w:keepNext w:val="0"/>
        <w:keepLines w:val="0"/>
        <w:pageBreakBefore w:val="0"/>
        <w:kinsoku/>
        <w:wordWrap w:val="0"/>
        <w:overflowPunct/>
        <w:topLinePunct w:val="0"/>
        <w:autoSpaceDE/>
        <w:autoSpaceDN/>
        <w:bidi w:val="0"/>
        <w:spacing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签订地点：石家庄市</w:t>
      </w:r>
    </w:p>
    <w:p>
      <w:pPr>
        <w:keepNext w:val="0"/>
        <w:keepLines w:val="0"/>
        <w:pageBreakBefore w:val="0"/>
        <w:kinsoku/>
        <w:wordWrap w:val="0"/>
        <w:overflowPunct/>
        <w:topLinePunct w:val="0"/>
        <w:autoSpaceDE/>
        <w:autoSpaceDN/>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r>
        <w:rPr>
          <w:rFonts w:hint="eastAsia" w:ascii="仿宋" w:hAnsi="仿宋" w:eastAsia="仿宋" w:cs="仿宋"/>
          <w:color w:val="auto"/>
          <w:kern w:val="0"/>
          <w:sz w:val="24"/>
          <w:highlight w:val="none"/>
          <w:lang w:val="en-US" w:eastAsia="zh-CN"/>
        </w:rPr>
        <w:t>2025</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日</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根据《中华人民共和国民法典》、</w:t>
      </w:r>
      <w:r>
        <w:rPr>
          <w:rFonts w:hint="eastAsia" w:ascii="仿宋" w:hAnsi="仿宋" w:eastAsia="仿宋" w:cs="仿宋"/>
          <w:color w:val="auto"/>
          <w:sz w:val="24"/>
          <w:highlight w:val="none"/>
        </w:rPr>
        <w:t>有关法律法规和甲方对品牌、型号、技术标准、质量、供货周期的要求,</w:t>
      </w:r>
      <w:r>
        <w:rPr>
          <w:rFonts w:hint="eastAsia" w:ascii="仿宋" w:hAnsi="仿宋" w:eastAsia="仿宋" w:cs="仿宋"/>
          <w:color w:val="auto"/>
          <w:sz w:val="24"/>
          <w:highlight w:val="none"/>
          <w:lang w:val="zh-CN"/>
        </w:rPr>
        <w:t>确定</w:t>
      </w:r>
      <w:r>
        <w:rPr>
          <w:rFonts w:hint="eastAsia" w:ascii="仿宋" w:hAnsi="仿宋" w:eastAsia="仿宋" w:cs="仿宋"/>
          <w:color w:val="auto"/>
          <w:sz w:val="24"/>
          <w:highlight w:val="none"/>
        </w:rPr>
        <w:t>由乙方供应</w:t>
      </w:r>
      <w:r>
        <w:rPr>
          <w:rFonts w:hint="eastAsia" w:ascii="仿宋" w:hAnsi="仿宋" w:eastAsia="仿宋" w:cs="仿宋"/>
          <w:color w:val="auto"/>
          <w:sz w:val="24"/>
          <w:highlight w:val="none"/>
          <w:lang w:eastAsia="zh-CN"/>
        </w:rPr>
        <w:t>本合同项下</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none"/>
          <w:lang w:val="en-US" w:eastAsia="zh-CN"/>
        </w:rPr>
        <w:t>钢筋</w:t>
      </w:r>
      <w:r>
        <w:rPr>
          <w:rFonts w:hint="eastAsia" w:ascii="仿宋" w:hAnsi="仿宋" w:eastAsia="仿宋" w:cs="仿宋"/>
          <w:color w:val="auto"/>
          <w:sz w:val="24"/>
          <w:highlight w:val="none"/>
          <w:lang w:eastAsia="zh-CN"/>
        </w:rPr>
        <w:t>（具体供货范围详见合同约定）</w:t>
      </w:r>
      <w:r>
        <w:rPr>
          <w:rFonts w:hint="eastAsia" w:ascii="仿宋" w:hAnsi="仿宋" w:eastAsia="仿宋" w:cs="仿宋"/>
          <w:color w:val="auto"/>
          <w:sz w:val="24"/>
          <w:highlight w:val="none"/>
        </w:rPr>
        <w:t>。为明确双方在执行本合同中的权利义务，特签订</w:t>
      </w:r>
      <w:r>
        <w:rPr>
          <w:rFonts w:hint="eastAsia" w:ascii="仿宋" w:hAnsi="仿宋" w:eastAsia="仿宋" w:cs="仿宋"/>
          <w:color w:val="auto"/>
          <w:sz w:val="24"/>
          <w:highlight w:val="none"/>
          <w:lang w:val="zh-CN"/>
        </w:rPr>
        <w:t>本合同，供双方共同执行。</w:t>
      </w:r>
    </w:p>
    <w:p>
      <w:pPr>
        <w:keepNext w:val="0"/>
        <w:keepLines w:val="0"/>
        <w:pageBreakBefore w:val="0"/>
        <w:kinsoku/>
        <w:wordWrap w:val="0"/>
        <w:overflowPunct/>
        <w:topLinePunct w:val="0"/>
        <w:autoSpaceDE/>
        <w:autoSpaceDN/>
        <w:bidi w:val="0"/>
        <w:spacing w:line="400" w:lineRule="exac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第一条项目概况及供货范围</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1-1项目概况</w:t>
      </w:r>
    </w:p>
    <w:p>
      <w:pPr>
        <w:wordWrap/>
        <w:spacing w:line="400" w:lineRule="exact"/>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无极县第二中学新建教学楼宿舍楼项目</w:t>
      </w:r>
    </w:p>
    <w:p>
      <w:pPr>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无极县希望东路59号</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1-2供货范围：经甲乙双方共同认可达成的供货范围详见附件一物资清单（包括：物资名称、规格型号、详细参数、单位、数量、单价、总价、品牌等）。</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乙方负责供货范围内</w:t>
      </w:r>
      <w:r>
        <w:rPr>
          <w:rFonts w:hint="eastAsia" w:ascii="仿宋" w:hAnsi="仿宋" w:eastAsia="仿宋" w:cs="仿宋"/>
          <w:color w:val="auto"/>
          <w:sz w:val="24"/>
          <w:highlight w:val="none"/>
          <w:lang w:eastAsia="zh-CN"/>
        </w:rPr>
        <w:t>物资</w:t>
      </w:r>
      <w:r>
        <w:rPr>
          <w:rFonts w:hint="eastAsia" w:ascii="仿宋" w:hAnsi="仿宋" w:eastAsia="仿宋" w:cs="仿宋"/>
          <w:color w:val="auto"/>
          <w:sz w:val="24"/>
          <w:highlight w:val="none"/>
        </w:rPr>
        <w:t>的供</w:t>
      </w:r>
      <w:r>
        <w:rPr>
          <w:rFonts w:hint="eastAsia" w:ascii="仿宋" w:hAnsi="仿宋" w:eastAsia="仿宋" w:cs="仿宋"/>
          <w:color w:val="auto"/>
          <w:sz w:val="24"/>
          <w:highlight w:val="none"/>
          <w:lang w:eastAsia="zh-CN"/>
        </w:rPr>
        <w:t>应及质量保证</w:t>
      </w:r>
      <w:r>
        <w:rPr>
          <w:rFonts w:hint="eastAsia" w:ascii="仿宋" w:hAnsi="仿宋" w:eastAsia="仿宋" w:cs="仿宋"/>
          <w:color w:val="auto"/>
          <w:sz w:val="24"/>
          <w:highlight w:val="none"/>
        </w:rPr>
        <w:t>、资质资料及物资资料</w:t>
      </w:r>
      <w:r>
        <w:rPr>
          <w:rFonts w:hint="eastAsia" w:ascii="仿宋" w:hAnsi="仿宋" w:eastAsia="仿宋" w:cs="仿宋"/>
          <w:color w:val="auto"/>
          <w:sz w:val="24"/>
          <w:highlight w:val="none"/>
          <w:lang w:eastAsia="zh-CN"/>
        </w:rPr>
        <w:t>的提供</w:t>
      </w:r>
      <w:r>
        <w:rPr>
          <w:rFonts w:hint="eastAsia" w:ascii="仿宋" w:hAnsi="仿宋" w:eastAsia="仿宋" w:cs="仿宋"/>
          <w:color w:val="auto"/>
          <w:sz w:val="24"/>
          <w:highlight w:val="none"/>
        </w:rPr>
        <w:t>、负责物资的包装及保护、装车</w:t>
      </w:r>
      <w:r>
        <w:rPr>
          <w:rFonts w:hint="eastAsia" w:ascii="仿宋" w:hAnsi="仿宋" w:eastAsia="仿宋" w:cs="仿宋"/>
          <w:color w:val="auto"/>
          <w:sz w:val="24"/>
          <w:highlight w:val="none"/>
          <w:lang w:eastAsia="zh-CN"/>
        </w:rPr>
        <w:t>、卸车</w:t>
      </w:r>
      <w:r>
        <w:rPr>
          <w:rFonts w:hint="eastAsia" w:ascii="仿宋" w:hAnsi="仿宋" w:eastAsia="仿宋" w:cs="仿宋"/>
          <w:color w:val="auto"/>
          <w:sz w:val="24"/>
          <w:highlight w:val="none"/>
        </w:rPr>
        <w:t>、运输至</w:t>
      </w:r>
      <w:r>
        <w:rPr>
          <w:rFonts w:hint="eastAsia" w:ascii="仿宋" w:hAnsi="仿宋" w:eastAsia="仿宋" w:cs="仿宋"/>
          <w:color w:val="auto"/>
          <w:sz w:val="24"/>
          <w:highlight w:val="none"/>
          <w:lang w:eastAsia="zh-CN"/>
        </w:rPr>
        <w:t>甲方指定交货地点、</w:t>
      </w:r>
      <w:r>
        <w:rPr>
          <w:rFonts w:hint="eastAsia" w:ascii="仿宋" w:hAnsi="仿宋" w:eastAsia="仿宋" w:cs="仿宋"/>
          <w:color w:val="auto"/>
          <w:sz w:val="24"/>
          <w:highlight w:val="none"/>
        </w:rPr>
        <w:t>配合甲方进行物资的验收</w:t>
      </w:r>
      <w:r>
        <w:rPr>
          <w:rFonts w:hint="eastAsia" w:ascii="仿宋" w:hAnsi="仿宋" w:eastAsia="仿宋" w:cs="仿宋"/>
          <w:color w:val="auto"/>
          <w:sz w:val="24"/>
          <w:highlight w:val="none"/>
          <w:lang w:eastAsia="zh-CN"/>
        </w:rPr>
        <w:t>、配合见证取样工作等</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1-3备货及交货时间：合同签订后</w:t>
      </w:r>
      <w:r>
        <w:rPr>
          <w:rFonts w:hint="eastAsia" w:ascii="仿宋" w:hAnsi="仿宋" w:eastAsia="仿宋" w:cs="仿宋"/>
          <w:color w:val="auto"/>
          <w:sz w:val="24"/>
          <w:highlight w:val="none"/>
          <w:u w:val="none"/>
          <w:lang w:val="en-US" w:eastAsia="zh-CN"/>
        </w:rPr>
        <w:t>3天</w:t>
      </w:r>
      <w:r>
        <w:rPr>
          <w:rFonts w:hint="eastAsia" w:ascii="仿宋" w:hAnsi="仿宋" w:eastAsia="仿宋" w:cs="仿宋"/>
          <w:color w:val="auto"/>
          <w:sz w:val="24"/>
          <w:highlight w:val="none"/>
        </w:rPr>
        <w:t>内，乙方完成附件一物资清单的备货工作。备货期满后，</w:t>
      </w:r>
      <w:r>
        <w:rPr>
          <w:rFonts w:hint="eastAsia" w:ascii="仿宋" w:hAnsi="仿宋" w:eastAsia="仿宋" w:cs="仿宋"/>
          <w:color w:val="auto"/>
          <w:sz w:val="24"/>
          <w:highlight w:val="none"/>
          <w:lang w:eastAsia="zh-CN"/>
        </w:rPr>
        <w:t>交货时间以甲方书面通知为准，</w:t>
      </w:r>
      <w:r>
        <w:rPr>
          <w:rFonts w:hint="eastAsia" w:ascii="仿宋" w:hAnsi="仿宋" w:eastAsia="仿宋" w:cs="仿宋"/>
          <w:color w:val="auto"/>
          <w:sz w:val="24"/>
          <w:highlight w:val="none"/>
        </w:rPr>
        <w:t>乙方自接到甲方书面交货通知</w:t>
      </w:r>
      <w:r>
        <w:rPr>
          <w:rFonts w:hint="eastAsia" w:ascii="仿宋" w:hAnsi="仿宋" w:eastAsia="仿宋" w:cs="仿宋"/>
          <w:color w:val="auto"/>
          <w:sz w:val="24"/>
          <w:highlight w:val="none"/>
          <w:lang w:eastAsia="zh-CN"/>
        </w:rPr>
        <w:t>（电子邮件）</w:t>
      </w:r>
      <w:r>
        <w:rPr>
          <w:rFonts w:hint="eastAsia" w:ascii="仿宋" w:hAnsi="仿宋" w:eastAsia="仿宋" w:cs="仿宋"/>
          <w:color w:val="auto"/>
          <w:sz w:val="24"/>
          <w:highlight w:val="none"/>
        </w:rPr>
        <w:t>之日起3</w:t>
      </w:r>
      <w:r>
        <w:rPr>
          <w:rFonts w:hint="eastAsia" w:ascii="仿宋" w:hAnsi="仿宋" w:eastAsia="仿宋" w:cs="仿宋"/>
          <w:color w:val="auto"/>
          <w:sz w:val="24"/>
          <w:highlight w:val="none"/>
          <w:lang w:eastAsia="zh-CN"/>
        </w:rPr>
        <w:t>天</w:t>
      </w:r>
      <w:r>
        <w:rPr>
          <w:rFonts w:hint="eastAsia" w:ascii="仿宋" w:hAnsi="仿宋" w:eastAsia="仿宋" w:cs="仿宋"/>
          <w:color w:val="auto"/>
          <w:sz w:val="24"/>
          <w:highlight w:val="none"/>
        </w:rPr>
        <w:t>内将</w:t>
      </w:r>
      <w:r>
        <w:rPr>
          <w:rFonts w:hint="eastAsia" w:ascii="仿宋" w:hAnsi="仿宋" w:eastAsia="仿宋" w:cs="仿宋"/>
          <w:color w:val="auto"/>
          <w:sz w:val="24"/>
          <w:highlight w:val="none"/>
          <w:lang w:eastAsia="zh-CN"/>
        </w:rPr>
        <w:t>本合同项下全部</w:t>
      </w:r>
      <w:r>
        <w:rPr>
          <w:rFonts w:hint="eastAsia" w:ascii="仿宋" w:hAnsi="仿宋" w:eastAsia="仿宋" w:cs="仿宋"/>
          <w:color w:val="auto"/>
          <w:sz w:val="24"/>
          <w:highlight w:val="none"/>
        </w:rPr>
        <w:t>物资运抵</w:t>
      </w:r>
      <w:r>
        <w:rPr>
          <w:rFonts w:hint="eastAsia" w:ascii="仿宋" w:hAnsi="仿宋" w:eastAsia="仿宋" w:cs="仿宋"/>
          <w:color w:val="auto"/>
          <w:sz w:val="24"/>
          <w:highlight w:val="none"/>
          <w:lang w:eastAsia="zh-CN"/>
        </w:rPr>
        <w:t>交货地点完成交付</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1-4交货地点：</w:t>
      </w:r>
      <w:r>
        <w:rPr>
          <w:rFonts w:hint="eastAsia" w:ascii="仿宋" w:hAnsi="仿宋" w:eastAsia="仿宋" w:cs="仿宋"/>
          <w:color w:val="auto"/>
          <w:sz w:val="24"/>
          <w:highlight w:val="none"/>
          <w:lang w:val="en-US" w:eastAsia="zh-CN"/>
        </w:rPr>
        <w:t>无极县第二中学新建教学楼宿舍楼项目现场内</w:t>
      </w:r>
      <w:r>
        <w:rPr>
          <w:rFonts w:hint="eastAsia" w:ascii="仿宋" w:hAnsi="仿宋" w:eastAsia="仿宋" w:cs="仿宋"/>
          <w:color w:val="auto"/>
          <w:sz w:val="24"/>
          <w:szCs w:val="24"/>
          <w:highlight w:val="none"/>
          <w:lang w:eastAsia="zh-CN"/>
        </w:rPr>
        <w:t>。（甲方指定地点）。</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乙方在交货地点完成交付前，物资的一切风险（包括但不限于物资在制造、储存、包装、乙方装车、运输</w:t>
      </w:r>
      <w:r>
        <w:rPr>
          <w:rFonts w:hint="eastAsia" w:ascii="仿宋" w:hAnsi="仿宋" w:eastAsia="仿宋" w:cs="仿宋"/>
          <w:sz w:val="24"/>
          <w:highlight w:val="none"/>
          <w:lang w:eastAsia="zh-CN"/>
        </w:rPr>
        <w:t>及现场卸货过程</w:t>
      </w:r>
      <w:r>
        <w:rPr>
          <w:rFonts w:hint="eastAsia" w:ascii="仿宋" w:hAnsi="仿宋" w:eastAsia="仿宋" w:cs="仿宋"/>
          <w:sz w:val="24"/>
          <w:highlight w:val="none"/>
        </w:rPr>
        <w:t>中毁损、灭失等风险）由乙方承担。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1-5资料要求：</w:t>
      </w:r>
    </w:p>
    <w:p>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sz w:val="24"/>
          <w:highlight w:val="none"/>
        </w:rPr>
        <w:t>乙方应按甲方要求及时提供下述资料，并保证资料的真实性、准确性和完整性。资料一式</w:t>
      </w:r>
      <w:r>
        <w:rPr>
          <w:rFonts w:hint="eastAsia" w:ascii="仿宋" w:hAnsi="仿宋" w:eastAsia="仿宋" w:cs="仿宋"/>
          <w:sz w:val="24"/>
          <w:highlight w:val="none"/>
          <w:lang w:eastAsia="zh-CN"/>
        </w:rPr>
        <w:t>两</w:t>
      </w:r>
      <w:r>
        <w:rPr>
          <w:rFonts w:hint="eastAsia" w:ascii="仿宋" w:hAnsi="仿宋" w:eastAsia="仿宋" w:cs="仿宋"/>
          <w:sz w:val="24"/>
          <w:highlight w:val="none"/>
        </w:rPr>
        <w:t>份，加盖乙方公章。乙方应向甲方提供的资料包括但不限于：</w:t>
      </w:r>
    </w:p>
    <w:p>
      <w:pPr>
        <w:keepNext w:val="0"/>
        <w:keepLines w:val="0"/>
        <w:pageBreakBefore w:val="0"/>
        <w:numPr>
          <w:ilvl w:val="0"/>
          <w:numId w:val="3"/>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资质资料：</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（1）供应商和生产商的营业执照；</w:t>
      </w:r>
    </w:p>
    <w:p>
      <w:pPr>
        <w:keepNext w:val="0"/>
        <w:keepLines w:val="0"/>
        <w:pageBreakBefore w:val="0"/>
        <w:kinsoku/>
        <w:wordWrap w:val="0"/>
        <w:overflowPunct/>
        <w:topLinePunct w:val="0"/>
        <w:autoSpaceDE/>
        <w:autoSpaceDN/>
        <w:bidi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（2）物资的生产许可证、生产厂家质量体系认证书等。</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2、物资资料：</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（1）钢筋吊牌；</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（2）产品质量证明书；</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sz w:val="24"/>
          <w:highlight w:val="none"/>
        </w:rPr>
        <w:t>乙方应在</w:t>
      </w:r>
      <w:r>
        <w:rPr>
          <w:rFonts w:hint="eastAsia" w:ascii="仿宋" w:hAnsi="仿宋" w:eastAsia="仿宋" w:cs="仿宋"/>
          <w:sz w:val="24"/>
          <w:highlight w:val="none"/>
          <w:lang w:eastAsia="zh-CN"/>
        </w:rPr>
        <w:t>交付</w:t>
      </w:r>
      <w:r>
        <w:rPr>
          <w:rFonts w:hint="eastAsia" w:ascii="仿宋" w:hAnsi="仿宋" w:eastAsia="仿宋" w:cs="仿宋"/>
          <w:sz w:val="24"/>
          <w:highlight w:val="none"/>
        </w:rPr>
        <w:t>物资</w:t>
      </w:r>
      <w:r>
        <w:rPr>
          <w:rFonts w:hint="eastAsia" w:ascii="仿宋" w:hAnsi="仿宋" w:eastAsia="仿宋" w:cs="仿宋"/>
          <w:sz w:val="24"/>
          <w:highlight w:val="none"/>
          <w:lang w:eastAsia="zh-CN"/>
        </w:rPr>
        <w:t>的同时</w:t>
      </w:r>
      <w:r>
        <w:rPr>
          <w:rFonts w:hint="eastAsia" w:ascii="仿宋" w:hAnsi="仿宋" w:eastAsia="仿宋" w:cs="仿宋"/>
          <w:sz w:val="24"/>
          <w:highlight w:val="none"/>
        </w:rPr>
        <w:t>将上述资料</w:t>
      </w:r>
      <w:r>
        <w:rPr>
          <w:rFonts w:hint="eastAsia" w:ascii="仿宋" w:hAnsi="仿宋" w:eastAsia="仿宋" w:cs="仿宋"/>
          <w:sz w:val="24"/>
          <w:highlight w:val="none"/>
          <w:lang w:eastAsia="zh-CN"/>
        </w:rPr>
        <w:t>交付</w:t>
      </w:r>
      <w:r>
        <w:rPr>
          <w:rFonts w:hint="eastAsia" w:ascii="仿宋" w:hAnsi="仿宋" w:eastAsia="仿宋" w:cs="仿宋"/>
          <w:sz w:val="24"/>
          <w:highlight w:val="none"/>
        </w:rPr>
        <w:t>给甲方。经审核，乙方所提供资料不符合甲方要求的，乙方应在接到甲方通知后1</w:t>
      </w:r>
      <w:r>
        <w:rPr>
          <w:rFonts w:hint="eastAsia" w:ascii="仿宋" w:hAnsi="仿宋" w:eastAsia="仿宋" w:cs="仿宋"/>
          <w:sz w:val="24"/>
          <w:highlight w:val="none"/>
          <w:lang w:eastAsia="zh-CN"/>
        </w:rPr>
        <w:t>天</w:t>
      </w:r>
      <w:r>
        <w:rPr>
          <w:rFonts w:hint="eastAsia" w:ascii="仿宋" w:hAnsi="仿宋" w:eastAsia="仿宋" w:cs="仿宋"/>
          <w:sz w:val="24"/>
          <w:highlight w:val="none"/>
        </w:rPr>
        <w:t>内重新提供符合甲方要求的资料。乙方未在限期内提供上述资料的，视为逾期交付。</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第二条物资质量要求</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sz w:val="24"/>
          <w:szCs w:val="21"/>
          <w:highlight w:val="none"/>
          <w:lang w:val="en-US" w:eastAsia="zh-CN"/>
        </w:rPr>
        <w:t>2-1</w:t>
      </w:r>
      <w:r>
        <w:rPr>
          <w:rFonts w:hint="eastAsia" w:ascii="仿宋" w:hAnsi="仿宋" w:eastAsia="仿宋" w:cs="仿宋"/>
          <w:sz w:val="24"/>
          <w:szCs w:val="21"/>
          <w:highlight w:val="none"/>
        </w:rPr>
        <w:t>物资各项指标均必须满足甲方施工技术要求，且满足中华人民共和国国家、地方及行业最新颁布的相关标准及技术规范，如果规范、标准、要求适用于同一种情况，则以标准高</w:t>
      </w:r>
      <w:r>
        <w:rPr>
          <w:rFonts w:hint="eastAsia" w:ascii="仿宋" w:hAnsi="仿宋" w:eastAsia="仿宋" w:cs="仿宋"/>
          <w:sz w:val="24"/>
          <w:szCs w:val="21"/>
          <w:highlight w:val="none"/>
          <w:lang w:eastAsia="zh-CN"/>
        </w:rPr>
        <w:t>者</w:t>
      </w:r>
      <w:r>
        <w:rPr>
          <w:rFonts w:hint="eastAsia" w:ascii="仿宋" w:hAnsi="仿宋" w:eastAsia="仿宋" w:cs="仿宋"/>
          <w:sz w:val="24"/>
          <w:szCs w:val="21"/>
          <w:highlight w:val="none"/>
        </w:rPr>
        <w:t>为准，参考标准如下:</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sz w:val="24"/>
          <w:szCs w:val="21"/>
          <w:highlight w:val="none"/>
        </w:rPr>
        <w:t>《钢筋混凝土用钢第1部分:热轧光圆钢筋》(GB1499.1-20</w:t>
      </w: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sz w:val="24"/>
          <w:szCs w:val="21"/>
          <w:highlight w:val="none"/>
        </w:rPr>
        <w:t>《钢筋混凝土用钢第2部分:热轧带肋钢筋》(GB1499.2-20</w:t>
      </w: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lang w:eastAsia="zh-CN"/>
        </w:rPr>
      </w:pPr>
      <w:r>
        <w:rPr>
          <w:rFonts w:hint="eastAsia" w:ascii="仿宋" w:hAnsi="仿宋" w:eastAsia="仿宋" w:cs="仿宋"/>
          <w:sz w:val="24"/>
          <w:szCs w:val="21"/>
          <w:highlight w:val="none"/>
        </w:rPr>
        <w:t>施工图纸、技术规范和业主、监理下发的关于钢材的相关文件</w:t>
      </w:r>
      <w:r>
        <w:rPr>
          <w:rFonts w:hint="eastAsia" w:ascii="仿宋" w:hAnsi="仿宋" w:eastAsia="仿宋" w:cs="仿宋"/>
          <w:sz w:val="24"/>
          <w:szCs w:val="21"/>
          <w:highlight w:val="none"/>
          <w:lang w:eastAsia="zh-CN"/>
        </w:rPr>
        <w:t>。</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lang w:val="en-US" w:eastAsia="zh-CN"/>
        </w:rPr>
      </w:pPr>
      <w:r>
        <w:rPr>
          <w:rFonts w:hint="eastAsia" w:ascii="仿宋" w:hAnsi="仿宋" w:eastAsia="仿宋" w:cs="Times New Roman"/>
          <w:color w:val="auto"/>
          <w:sz w:val="24"/>
          <w:szCs w:val="24"/>
          <w:highlight w:val="none"/>
          <w:lang w:val="en-US" w:eastAsia="zh-CN"/>
        </w:rPr>
        <w:t>2-2钢筋按定尺交货时的长度允许</w:t>
      </w:r>
      <w:r>
        <w:rPr>
          <w:rFonts w:hint="eastAsia" w:ascii="仿宋" w:hAnsi="仿宋" w:eastAsia="仿宋" w:cs="仿宋"/>
          <w:color w:val="auto"/>
          <w:sz w:val="24"/>
          <w:szCs w:val="21"/>
          <w:highlight w:val="none"/>
          <w:lang w:eastAsia="zh-CN"/>
        </w:rPr>
        <w:t>偏差</w:t>
      </w:r>
      <w:r>
        <w:rPr>
          <w:rFonts w:hint="eastAsia" w:ascii="仿宋" w:hAnsi="仿宋" w:eastAsia="仿宋" w:cs="仿宋"/>
          <w:color w:val="auto"/>
          <w:sz w:val="32"/>
          <w:szCs w:val="24"/>
          <w:highlight w:val="none"/>
          <w:vertAlign w:val="superscript"/>
          <w:lang w:eastAsia="zh-CN"/>
        </w:rPr>
        <w:t>﹢</w:t>
      </w:r>
      <w:r>
        <w:rPr>
          <w:rFonts w:hint="eastAsia" w:ascii="仿宋" w:hAnsi="仿宋" w:eastAsia="仿宋" w:cs="仿宋"/>
          <w:color w:val="auto"/>
          <w:sz w:val="36"/>
          <w:szCs w:val="28"/>
          <w:highlight w:val="none"/>
          <w:vertAlign w:val="superscript"/>
          <w:lang w:val="en-US" w:eastAsia="zh-CN"/>
        </w:rPr>
        <w:t>50</w:t>
      </w:r>
      <w:r>
        <w:rPr>
          <w:rFonts w:hint="eastAsia" w:ascii="仿宋" w:hAnsi="仿宋" w:eastAsia="仿宋" w:cs="仿宋"/>
          <w:color w:val="auto"/>
          <w:sz w:val="36"/>
          <w:szCs w:val="28"/>
          <w:highlight w:val="none"/>
          <w:vertAlign w:val="subscript"/>
          <w:lang w:val="en-US" w:eastAsia="zh-CN"/>
        </w:rPr>
        <w:t xml:space="preserve">0 </w:t>
      </w:r>
      <w:r>
        <w:rPr>
          <w:rFonts w:hint="eastAsia" w:ascii="仿宋" w:hAnsi="仿宋" w:eastAsia="仿宋" w:cs="仿宋"/>
          <w:color w:val="auto"/>
          <w:sz w:val="24"/>
          <w:szCs w:val="21"/>
          <w:highlight w:val="none"/>
          <w:lang w:val="en-US" w:eastAsia="zh-CN"/>
        </w:rPr>
        <w:t>mm</w:t>
      </w:r>
      <w:r>
        <w:rPr>
          <w:rFonts w:hint="eastAsia" w:ascii="仿宋" w:hAnsi="仿宋" w:eastAsia="仿宋" w:cs="仿宋"/>
          <w:color w:val="auto"/>
          <w:sz w:val="24"/>
          <w:szCs w:val="21"/>
          <w:highlight w:val="none"/>
          <w:lang w:eastAsia="zh-CN"/>
        </w:rPr>
        <w:t>，直条钢筋的弯曲度应不影响正常使用,每米弯曲度不大于4mm,总弯曲度不大于钢筋总长度的0.4%</w:t>
      </w:r>
      <w:r>
        <w:rPr>
          <w:rFonts w:hint="eastAsia" w:ascii="仿宋" w:hAnsi="仿宋" w:eastAsia="仿宋" w:cs="仿宋"/>
          <w:color w:val="auto"/>
          <w:sz w:val="24"/>
          <w:szCs w:val="21"/>
          <w:highlight w:val="none"/>
        </w:rPr>
        <w:t>。</w:t>
      </w:r>
    </w:p>
    <w:p>
      <w:pPr>
        <w:keepNext w:val="0"/>
        <w:keepLines w:val="0"/>
        <w:pageBreakBefore w:val="0"/>
        <w:numPr>
          <w:ilvl w:val="-1"/>
          <w:numId w:val="0"/>
        </w:numPr>
        <w:kinsoku/>
        <w:wordWrap w:val="0"/>
        <w:overflowPunct/>
        <w:topLinePunct w:val="0"/>
        <w:autoSpaceDE/>
        <w:autoSpaceDN/>
        <w:bidi w:val="0"/>
        <w:spacing w:line="400" w:lineRule="exact"/>
        <w:ind w:firstLine="480" w:firstLineChars="200"/>
        <w:jc w:val="both"/>
        <w:rPr>
          <w:rFonts w:hint="eastAsia"/>
          <w:highlight w:val="none"/>
          <w:lang w:eastAsia="zh-CN"/>
        </w:rPr>
      </w:pPr>
      <w:r>
        <w:rPr>
          <w:rFonts w:hint="eastAsia" w:ascii="仿宋" w:hAnsi="仿宋" w:eastAsia="仿宋" w:cs="仿宋"/>
          <w:color w:val="auto"/>
          <w:sz w:val="24"/>
          <w:szCs w:val="21"/>
          <w:highlight w:val="none"/>
        </w:rPr>
        <w:t>钢筋实际重量与理论重量的允许偏差</w:t>
      </w:r>
      <w:r>
        <w:rPr>
          <w:rFonts w:hint="eastAsia" w:ascii="仿宋" w:hAnsi="仿宋" w:eastAsia="仿宋" w:cs="仿宋"/>
          <w:color w:val="auto"/>
          <w:sz w:val="24"/>
          <w:szCs w:val="21"/>
          <w:highlight w:val="none"/>
          <w:lang w:eastAsia="zh-CN"/>
        </w:rPr>
        <w:t>应符合下表规定：</w:t>
      </w:r>
    </w:p>
    <w:tbl>
      <w:tblPr>
        <w:tblStyle w:val="14"/>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198"/>
              <w:jc w:val="center"/>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公称直径</w:t>
            </w:r>
          </w:p>
          <w:p>
            <w:pPr>
              <w:pStyle w:val="12"/>
              <w:keepNext w:val="0"/>
              <w:keepLines w:val="0"/>
              <w:pageBreakBefore w:val="0"/>
              <w:widowControl w:val="0"/>
              <w:kinsoku/>
              <w:wordWrap/>
              <w:overflowPunct/>
              <w:topLinePunct w:val="0"/>
              <w:autoSpaceDE/>
              <w:autoSpaceDN/>
              <w:bidi w:val="0"/>
              <w:adjustRightInd/>
              <w:snapToGrid/>
              <w:spacing w:line="240" w:lineRule="auto"/>
              <w:ind w:left="198"/>
              <w:jc w:val="center"/>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d/mm</w:t>
            </w:r>
          </w:p>
        </w:tc>
        <w:tc>
          <w:tcPr>
            <w:tcW w:w="418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实际重量与理论重量的偏差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Align w:val="center"/>
          </w:tcPr>
          <w:p>
            <w:pPr>
              <w:pStyle w:val="12"/>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6~12</w:t>
            </w:r>
          </w:p>
        </w:tc>
        <w:tc>
          <w:tcPr>
            <w:tcW w:w="4188" w:type="dxa"/>
            <w:vAlign w:val="center"/>
          </w:tcPr>
          <w:p>
            <w:pPr>
              <w:pStyle w:val="12"/>
              <w:ind w:left="0" w:leftChars="0" w:firstLine="0" w:firstLineChars="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Align w:val="center"/>
          </w:tcPr>
          <w:p>
            <w:pPr>
              <w:pStyle w:val="12"/>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14~20</w:t>
            </w:r>
          </w:p>
        </w:tc>
        <w:tc>
          <w:tcPr>
            <w:tcW w:w="4188" w:type="dxa"/>
            <w:vAlign w:val="center"/>
          </w:tcPr>
          <w:p>
            <w:pPr>
              <w:pStyle w:val="12"/>
              <w:ind w:left="0" w:leftChars="0" w:firstLine="0" w:firstLineChars="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Align w:val="center"/>
          </w:tcPr>
          <w:p>
            <w:pPr>
              <w:pStyle w:val="12"/>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22~50</w:t>
            </w:r>
          </w:p>
        </w:tc>
        <w:tc>
          <w:tcPr>
            <w:tcW w:w="4188" w:type="dxa"/>
            <w:vAlign w:val="center"/>
          </w:tcPr>
          <w:p>
            <w:pPr>
              <w:pStyle w:val="12"/>
              <w:ind w:left="0" w:leftChars="0" w:firstLine="0" w:firstLineChars="0"/>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±3.5</w:t>
            </w:r>
          </w:p>
        </w:tc>
      </w:tr>
    </w:tbl>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rPr>
      </w:pPr>
      <w:r>
        <w:rPr>
          <w:rFonts w:hint="eastAsia" w:ascii="仿宋" w:hAnsi="仿宋" w:eastAsia="仿宋" w:cs="仿宋"/>
          <w:color w:val="auto"/>
          <w:sz w:val="24"/>
          <w:szCs w:val="21"/>
          <w:highlight w:val="none"/>
          <w:lang w:val="en-US" w:eastAsia="zh-CN"/>
        </w:rPr>
        <w:t>2-3</w:t>
      </w:r>
      <w:r>
        <w:rPr>
          <w:rFonts w:hint="eastAsia" w:ascii="仿宋" w:hAnsi="仿宋" w:eastAsia="仿宋" w:cs="仿宋"/>
          <w:color w:val="auto"/>
          <w:sz w:val="24"/>
          <w:szCs w:val="21"/>
          <w:highlight w:val="none"/>
        </w:rPr>
        <w:t>乙方必须保证物资为出厂检验质量合格产品，外观无缺陷，性能完好，应严格满足甲方的使用要求（配置标准及参数要求见附件一）。</w:t>
      </w:r>
      <w:r>
        <w:rPr>
          <w:rFonts w:hint="eastAsia" w:ascii="仿宋" w:hAnsi="仿宋" w:eastAsia="仿宋" w:cs="仿宋"/>
          <w:color w:val="auto"/>
          <w:sz w:val="24"/>
          <w:szCs w:val="21"/>
          <w:highlight w:val="none"/>
          <w:lang w:val="en-US" w:eastAsia="zh-CN"/>
        </w:rPr>
        <w:t>最终以见证取样结果合格为准。</w:t>
      </w:r>
    </w:p>
    <w:p>
      <w:pPr>
        <w:wordWrap w:val="0"/>
        <w:spacing w:line="400" w:lineRule="exact"/>
        <w:ind w:firstLine="480" w:firstLineChars="200"/>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lang w:eastAsia="zh-CN"/>
        </w:rPr>
        <w:t>螺纹钢尺寸长度为</w:t>
      </w:r>
      <w:r>
        <w:rPr>
          <w:rFonts w:hint="eastAsia" w:ascii="仿宋" w:hAnsi="仿宋" w:eastAsia="仿宋" w:cs="仿宋"/>
          <w:sz w:val="24"/>
          <w:szCs w:val="21"/>
          <w:highlight w:val="none"/>
          <w:lang w:val="en-US" w:eastAsia="zh-CN"/>
        </w:rPr>
        <w:t>12米/根（详见附件一清单），公称直径应满足附件一清单的尺寸要求，钢筋吊牌完整。公称直径偏差、工艺性能、疲劳性能、连接性能等要求满足2-1中的国标要求，最终以见证取样结果合格为准。</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第三条物资包装要求</w:t>
      </w:r>
    </w:p>
    <w:p>
      <w:pPr>
        <w:keepNext w:val="0"/>
        <w:keepLines w:val="0"/>
        <w:pageBreakBefore w:val="0"/>
        <w:widowControl w:val="0"/>
        <w:kinsoku/>
        <w:wordWrap w:val="0"/>
        <w:overflowPunct/>
        <w:topLinePunct w:val="0"/>
        <w:autoSpaceDE/>
        <w:autoSpaceDN/>
        <w:bidi w:val="0"/>
        <w:adjustRightInd/>
        <w:snapToGrid w:val="0"/>
        <w:spacing w:line="400" w:lineRule="exact"/>
        <w:ind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3-1物资的所有包装应满足陆路运输的要求。钢筋包装为钢带捆扎，钢带务必捆扎结实。</w:t>
      </w:r>
      <w:r>
        <w:rPr>
          <w:rFonts w:hint="eastAsia" w:ascii="仿宋" w:hAnsi="仿宋" w:eastAsia="仿宋" w:cs="仿宋"/>
          <w:color w:val="auto"/>
          <w:sz w:val="24"/>
          <w:highlight w:val="none"/>
          <w:lang w:val="en-US" w:eastAsia="zh-CN"/>
        </w:rPr>
        <w:t>物资的包装必须满足环境、安全管理要求，并在外包装做标志，以便于物资的验证和保管。</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3-2所有包装必须满足运输、多次搬运及装卸的运输要求，并尽量避免在尺寸和重量方面造成运输超限，以确保物资安全和快速地运抵项目现场。</w:t>
      </w:r>
      <w:r>
        <w:rPr>
          <w:rFonts w:hint="eastAsia" w:ascii="仿宋" w:hAnsi="仿宋" w:eastAsia="仿宋"/>
          <w:color w:val="auto"/>
          <w:sz w:val="24"/>
          <w:szCs w:val="24"/>
          <w:highlight w:val="none"/>
          <w:lang w:val="en-US" w:eastAsia="zh-CN"/>
        </w:rPr>
        <w:t>此外在运输过程中，粉尘、噪声及尾气排放必须满足国家及地方的有关规定采取必要措施防止运输中发生有害物质泄漏，对周边环境造成污染。如有违反行为发生，按国家有关规定进行处理，责任由乙方承担。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FF000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由于包装不当、防护不妥造成物资在运输过程中</w:t>
      </w:r>
      <w:r>
        <w:rPr>
          <w:rFonts w:hint="eastAsia" w:ascii="仿宋" w:hAnsi="仿宋" w:eastAsia="仿宋" w:cs="仿宋"/>
          <w:color w:val="auto"/>
          <w:sz w:val="24"/>
          <w:highlight w:val="none"/>
          <w:lang w:eastAsia="zh-CN"/>
        </w:rPr>
        <w:t>损毁、灭失或因</w:t>
      </w:r>
      <w:r>
        <w:rPr>
          <w:rFonts w:hint="eastAsia" w:ascii="仿宋" w:hAnsi="仿宋" w:eastAsia="仿宋" w:cs="仿宋"/>
          <w:color w:val="auto"/>
          <w:sz w:val="24"/>
          <w:highlight w:val="none"/>
        </w:rPr>
        <w:t>磕碰</w:t>
      </w:r>
      <w:r>
        <w:rPr>
          <w:rFonts w:hint="eastAsia" w:ascii="仿宋" w:hAnsi="仿宋" w:eastAsia="仿宋" w:cs="仿宋"/>
          <w:color w:val="auto"/>
          <w:sz w:val="24"/>
          <w:highlight w:val="none"/>
          <w:lang w:eastAsia="zh-CN"/>
        </w:rPr>
        <w:t>损坏</w:t>
      </w:r>
      <w:r>
        <w:rPr>
          <w:rFonts w:hint="eastAsia" w:ascii="仿宋" w:hAnsi="仿宋" w:eastAsia="仿宋" w:cs="仿宋"/>
          <w:color w:val="auto"/>
          <w:sz w:val="24"/>
          <w:highlight w:val="none"/>
        </w:rPr>
        <w:t>外防腐面等损失的责任和费用</w:t>
      </w:r>
      <w:r>
        <w:rPr>
          <w:rFonts w:hint="eastAsia" w:ascii="仿宋" w:hAnsi="仿宋" w:eastAsia="仿宋" w:cs="仿宋"/>
          <w:color w:val="auto"/>
          <w:sz w:val="24"/>
          <w:highlight w:val="none"/>
          <w:lang w:eastAsia="zh-CN"/>
        </w:rPr>
        <w:t>，均</w:t>
      </w:r>
      <w:r>
        <w:rPr>
          <w:rFonts w:hint="eastAsia" w:ascii="仿宋" w:hAnsi="仿宋" w:eastAsia="仿宋" w:cs="仿宋"/>
          <w:color w:val="auto"/>
          <w:sz w:val="24"/>
          <w:highlight w:val="none"/>
        </w:rPr>
        <w:t>由乙方承担，且不因此免除乙方逾期供货的违约责任。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eastAsia="zh-CN"/>
        </w:rPr>
        <w:t>交货地点</w:t>
      </w:r>
      <w:r>
        <w:rPr>
          <w:rFonts w:hint="eastAsia" w:ascii="仿宋" w:hAnsi="仿宋" w:eastAsia="仿宋" w:cs="仿宋"/>
          <w:b/>
          <w:bCs/>
          <w:color w:val="auto"/>
          <w:sz w:val="24"/>
          <w:szCs w:val="24"/>
          <w:highlight w:val="none"/>
        </w:rPr>
        <w:t>验收</w:t>
      </w:r>
    </w:p>
    <w:p>
      <w:p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4-1</w:t>
      </w:r>
      <w:r>
        <w:rPr>
          <w:rFonts w:hint="eastAsia" w:ascii="仿宋" w:hAnsi="仿宋" w:eastAsia="仿宋" w:cs="Times New Roman"/>
          <w:color w:val="auto"/>
          <w:sz w:val="24"/>
          <w:szCs w:val="24"/>
          <w:highlight w:val="none"/>
        </w:rPr>
        <w:t>物资运抵</w:t>
      </w:r>
      <w:r>
        <w:rPr>
          <w:rFonts w:hint="eastAsia" w:ascii="仿宋" w:hAnsi="仿宋" w:eastAsia="仿宋" w:cs="Times New Roman"/>
          <w:color w:val="auto"/>
          <w:sz w:val="24"/>
          <w:szCs w:val="24"/>
          <w:highlight w:val="none"/>
          <w:lang w:eastAsia="zh-CN"/>
        </w:rPr>
        <w:t>交货地点</w:t>
      </w:r>
      <w:r>
        <w:rPr>
          <w:rFonts w:hint="eastAsia" w:ascii="仿宋" w:hAnsi="仿宋" w:eastAsia="仿宋" w:cs="Times New Roman"/>
          <w:color w:val="auto"/>
          <w:sz w:val="24"/>
          <w:szCs w:val="24"/>
          <w:highlight w:val="none"/>
        </w:rPr>
        <w:t>后，甲方验收人员</w:t>
      </w:r>
      <w:r>
        <w:rPr>
          <w:rFonts w:hint="eastAsia" w:ascii="仿宋" w:hAnsi="仿宋" w:eastAsia="仿宋" w:cs="Times New Roman"/>
          <w:color w:val="auto"/>
          <w:sz w:val="24"/>
          <w:szCs w:val="24"/>
          <w:highlight w:val="none"/>
          <w:lang w:eastAsia="zh-CN"/>
        </w:rPr>
        <w:t>和监理单位共同</w:t>
      </w:r>
      <w:r>
        <w:rPr>
          <w:rFonts w:hint="eastAsia" w:ascii="仿宋" w:hAnsi="仿宋" w:eastAsia="仿宋" w:cs="Times New Roman"/>
          <w:color w:val="auto"/>
          <w:sz w:val="24"/>
          <w:szCs w:val="24"/>
          <w:highlight w:val="none"/>
        </w:rPr>
        <w:t>对进场</w:t>
      </w:r>
      <w:r>
        <w:rPr>
          <w:rFonts w:hint="eastAsia" w:ascii="仿宋" w:hAnsi="仿宋" w:eastAsia="仿宋" w:cs="Times New Roman"/>
          <w:color w:val="auto"/>
          <w:sz w:val="24"/>
          <w:szCs w:val="24"/>
          <w:highlight w:val="none"/>
          <w:lang w:eastAsia="zh-CN"/>
        </w:rPr>
        <w:t>钢筋</w:t>
      </w:r>
      <w:r>
        <w:rPr>
          <w:rFonts w:hint="eastAsia" w:ascii="仿宋" w:hAnsi="仿宋" w:eastAsia="仿宋" w:cs="Times New Roman"/>
          <w:color w:val="auto"/>
          <w:sz w:val="24"/>
          <w:szCs w:val="24"/>
          <w:highlight w:val="none"/>
        </w:rPr>
        <w:t>进行入场验收</w:t>
      </w:r>
      <w:r>
        <w:rPr>
          <w:rFonts w:hint="eastAsia" w:ascii="仿宋" w:hAnsi="仿宋" w:eastAsia="仿宋" w:cs="Times New Roman"/>
          <w:color w:val="auto"/>
          <w:sz w:val="24"/>
          <w:szCs w:val="24"/>
          <w:highlight w:val="none"/>
          <w:lang w:eastAsia="zh-CN"/>
        </w:rPr>
        <w:t>：</w:t>
      </w:r>
    </w:p>
    <w:p>
      <w:pPr>
        <w:numPr>
          <w:ilvl w:val="0"/>
          <w:numId w:val="4"/>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外观、资料验收：</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检查钢筋资料吊牌是否完整、绑扎是否牢固、整捆螺纹钢是否松散，甲方按要求进行尺寸和外观质量验收，尺寸和外观质量符合要求方可卸车，否则不得卸车。</w:t>
      </w:r>
    </w:p>
    <w:p>
      <w:pPr>
        <w:pStyle w:val="10"/>
        <w:rPr>
          <w:rFonts w:hint="eastAsia"/>
          <w:highlight w:val="none"/>
          <w:lang w:val="en-US" w:eastAsia="zh-CN"/>
        </w:rPr>
      </w:pPr>
      <w:r>
        <w:rPr>
          <w:rFonts w:hint="eastAsia" w:ascii="仿宋" w:hAnsi="仿宋" w:eastAsia="仿宋" w:cs="Times New Roman"/>
          <w:color w:val="auto"/>
          <w:sz w:val="24"/>
          <w:szCs w:val="24"/>
          <w:highlight w:val="none"/>
          <w:lang w:val="en-US" w:eastAsia="zh-CN"/>
        </w:rPr>
        <w:t>检查钢筋资料是否齐全有效，并交于甲方项目资料员审核确认。</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（2）数量验收：</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经复试在规范允许范围内的，盘圆和盘螺以乙方送货单据中的过磅单数量、螺纹钢按吊牌数量进行计量结算。超规范允许偏差的作拒收处理，乙方应承担因此造成的甲方工期、质量、劳务等损失及费用。</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lang w:eastAsia="zh-CN"/>
        </w:rPr>
        <w:t>）质量验收：</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①进行数量验收的同时，甲方按要求进行尺寸和外观质量验收，尺寸和外观质量符合要求方可卸车，否则不得卸车。</w:t>
      </w:r>
    </w:p>
    <w:p>
      <w:p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②外观质量符合要求的，甲方及时按规定取样送检。由乙方配合甲方人员进行见证取样、送检工作，所涉及送检、检测费用由建设方承担。见证取样合格（以检测单位报告为准）为验收合格的最终标准。</w:t>
      </w:r>
    </w:p>
    <w:p>
      <w:pPr>
        <w:numPr>
          <w:ilvl w:val="0"/>
          <w:numId w:val="0"/>
        </w:numPr>
        <w:wordWrap w:val="0"/>
        <w:spacing w:line="40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③外观及检验不合格的物资，乙方应在接甲方通知后24小时内负责将不合格物资清理出施工现场，并承担本次的检测费用和运输费，造成的一切损失由乙方承担。</w:t>
      </w:r>
    </w:p>
    <w:p>
      <w:pPr>
        <w:wordWrap w:val="0"/>
        <w:spacing w:line="400" w:lineRule="exact"/>
        <w:ind w:left="479" w:leftChars="228" w:firstLine="0" w:firstLineChars="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④其他：现场现货检验，甲方如有异议3日内提出，乙方24小时内负责处理。</w:t>
      </w: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lang w:eastAsia="zh-CN"/>
        </w:rPr>
        <w:t>项目</w:t>
      </w:r>
      <w:r>
        <w:rPr>
          <w:rFonts w:hint="eastAsia" w:ascii="仿宋" w:hAnsi="仿宋" w:eastAsia="仿宋" w:cs="Times New Roman"/>
          <w:color w:val="auto"/>
          <w:sz w:val="24"/>
          <w:szCs w:val="24"/>
          <w:highlight w:val="none"/>
        </w:rPr>
        <w:t>验收人员：</w:t>
      </w:r>
      <w:r>
        <w:rPr>
          <w:rFonts w:hint="eastAsia" w:ascii="仿宋" w:hAnsi="仿宋" w:eastAsia="仿宋" w:cs="Times New Roman"/>
          <w:color w:val="auto"/>
          <w:sz w:val="24"/>
          <w:szCs w:val="24"/>
          <w:highlight w:val="none"/>
          <w:u w:val="single"/>
          <w:lang w:val="en-US" w:eastAsia="zh-CN"/>
        </w:rPr>
        <w:t>程宇超、田利斌、曹建锋。</w:t>
      </w:r>
    </w:p>
    <w:p>
      <w:pPr>
        <w:wordWrap w:val="0"/>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在物资入场验收或使用过程中，如发现物资或资料因</w:t>
      </w:r>
      <w:r>
        <w:rPr>
          <w:rFonts w:hint="eastAsia" w:ascii="仿宋" w:hAnsi="仿宋" w:eastAsia="仿宋" w:cs="Times New Roman"/>
          <w:color w:val="auto"/>
          <w:sz w:val="24"/>
          <w:szCs w:val="24"/>
          <w:highlight w:val="none"/>
          <w:lang w:eastAsia="zh-CN"/>
        </w:rPr>
        <w:t>非甲方</w:t>
      </w:r>
      <w:r>
        <w:rPr>
          <w:rFonts w:hint="eastAsia" w:ascii="仿宋" w:hAnsi="仿宋" w:eastAsia="仿宋" w:cs="Times New Roman"/>
          <w:color w:val="auto"/>
          <w:sz w:val="24"/>
          <w:szCs w:val="24"/>
          <w:highlight w:val="none"/>
        </w:rPr>
        <w:t>原因，存在有任何损坏、缺陷、漏失或不符合本合同中约定的数量和质量要求时，乙方应</w:t>
      </w:r>
      <w:r>
        <w:rPr>
          <w:rFonts w:hint="eastAsia" w:ascii="仿宋" w:hAnsi="仿宋" w:eastAsia="仿宋" w:cs="Times New Roman"/>
          <w:color w:val="auto"/>
          <w:sz w:val="24"/>
          <w:szCs w:val="24"/>
          <w:highlight w:val="none"/>
          <w:lang w:eastAsia="zh-CN"/>
        </w:rPr>
        <w:t>在甲方指定时间内</w:t>
      </w:r>
      <w:r>
        <w:rPr>
          <w:rFonts w:hint="eastAsia" w:ascii="仿宋" w:hAnsi="仿宋" w:eastAsia="仿宋" w:cs="Times New Roman"/>
          <w:color w:val="auto"/>
          <w:sz w:val="24"/>
          <w:szCs w:val="24"/>
          <w:highlight w:val="none"/>
        </w:rPr>
        <w:t>补充</w:t>
      </w:r>
      <w:r>
        <w:rPr>
          <w:rFonts w:hint="eastAsia" w:ascii="仿宋" w:hAnsi="仿宋" w:eastAsia="仿宋" w:cs="Times New Roman"/>
          <w:color w:val="auto"/>
          <w:sz w:val="24"/>
          <w:szCs w:val="24"/>
          <w:highlight w:val="none"/>
          <w:lang w:eastAsia="zh-CN"/>
        </w:rPr>
        <w:t>发货</w:t>
      </w:r>
      <w:r>
        <w:rPr>
          <w:rFonts w:hint="eastAsia" w:ascii="仿宋" w:hAnsi="仿宋" w:eastAsia="仿宋" w:cs="Times New Roman"/>
          <w:color w:val="auto"/>
          <w:sz w:val="24"/>
          <w:szCs w:val="24"/>
          <w:highlight w:val="none"/>
        </w:rPr>
        <w:t>短缺</w:t>
      </w:r>
      <w:r>
        <w:rPr>
          <w:rFonts w:hint="eastAsia" w:ascii="仿宋" w:hAnsi="仿宋" w:eastAsia="仿宋" w:cs="Times New Roman"/>
          <w:color w:val="auto"/>
          <w:sz w:val="24"/>
          <w:szCs w:val="24"/>
          <w:highlight w:val="none"/>
          <w:lang w:eastAsia="zh-CN"/>
        </w:rPr>
        <w:t>及</w:t>
      </w:r>
      <w:r>
        <w:rPr>
          <w:rFonts w:hint="eastAsia" w:ascii="仿宋" w:hAnsi="仿宋" w:eastAsia="仿宋" w:cs="Times New Roman"/>
          <w:color w:val="auto"/>
          <w:sz w:val="24"/>
          <w:szCs w:val="24"/>
          <w:highlight w:val="none"/>
        </w:rPr>
        <w:t>损坏部分的物资，因此产生的一切费用</w:t>
      </w:r>
      <w:r>
        <w:rPr>
          <w:rFonts w:hint="eastAsia" w:ascii="仿宋" w:hAnsi="仿宋" w:eastAsia="仿宋" w:cs="Times New Roman"/>
          <w:color w:val="auto"/>
          <w:sz w:val="24"/>
          <w:szCs w:val="24"/>
          <w:highlight w:val="none"/>
          <w:lang w:eastAsia="zh-CN"/>
        </w:rPr>
        <w:t>及给甲方造成的损失</w:t>
      </w:r>
      <w:r>
        <w:rPr>
          <w:rFonts w:hint="eastAsia" w:ascii="仿宋" w:hAnsi="仿宋" w:eastAsia="仿宋" w:cs="Times New Roman"/>
          <w:color w:val="auto"/>
          <w:sz w:val="24"/>
          <w:szCs w:val="24"/>
          <w:highlight w:val="none"/>
        </w:rPr>
        <w:t>由乙方承担。</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条质量保证</w:t>
      </w:r>
    </w:p>
    <w:p>
      <w:pPr>
        <w:keepNext w:val="0"/>
        <w:keepLines w:val="0"/>
        <w:pageBreakBefore w:val="0"/>
        <w:kinsoku/>
        <w:wordWrap w:val="0"/>
        <w:overflowPunct/>
        <w:topLinePunct w:val="0"/>
        <w:autoSpaceDE/>
        <w:autoSpaceDN/>
        <w:bidi w:val="0"/>
        <w:snapToGrid w:val="0"/>
        <w:spacing w:line="400" w:lineRule="exact"/>
        <w:ind w:firstLine="480" w:firstLineChars="200"/>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5-1所供应物资的质量保证期限，从物资交货之日起至工程设计使用年限。</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lang w:val="en-US" w:eastAsia="zh-CN"/>
        </w:rPr>
        <w:t>5-2物资经过见证取样检测，见证取样合格（以检测单位报告为准）作为质量保证方式。</w:t>
      </w:r>
    </w:p>
    <w:p>
      <w:pPr>
        <w:keepNext w:val="0"/>
        <w:keepLines w:val="0"/>
        <w:pageBreakBefore w:val="0"/>
        <w:kinsoku/>
        <w:wordWrap w:val="0"/>
        <w:overflowPunct/>
        <w:topLinePunct w:val="0"/>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如因乙方物资质量导致甲方项目出现工程质量</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问题，因此造成的一切损失和费用由乙方承担。</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条合同价款及付款方式</w:t>
      </w:r>
    </w:p>
    <w:p>
      <w:pPr>
        <w:keepNext w:val="0"/>
        <w:keepLines w:val="0"/>
        <w:pageBreakBefore w:val="0"/>
        <w:kinsoku/>
        <w:wordWrap w:val="0"/>
        <w:overflowPunct/>
        <w:topLinePunct w:val="0"/>
        <w:autoSpaceDE/>
        <w:autoSpaceDN/>
        <w:bidi w:val="0"/>
        <w:spacing w:line="400" w:lineRule="exact"/>
        <w:ind w:firstLine="480" w:firstLineChars="200"/>
        <w:rPr>
          <w:rFonts w:hint="eastAsia"/>
          <w:color w:val="auto"/>
          <w:highlight w:val="none"/>
          <w:lang w:val="zh-CN"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-1合同价款</w:t>
      </w:r>
      <w:r>
        <w:rPr>
          <w:rFonts w:hint="eastAsia" w:ascii="仿宋" w:hAnsi="仿宋" w:eastAsia="仿宋" w:cs="仿宋"/>
          <w:color w:val="auto"/>
          <w:sz w:val="24"/>
          <w:highlight w:val="none"/>
          <w:u w:val="single"/>
          <w:lang w:val="zh-CN"/>
        </w:rPr>
        <w:t>（含税）</w:t>
      </w:r>
      <w:r>
        <w:rPr>
          <w:rFonts w:hint="eastAsia" w:ascii="仿宋" w:hAnsi="仿宋" w:eastAsia="仿宋" w:cs="仿宋"/>
          <w:color w:val="auto"/>
          <w:sz w:val="24"/>
          <w:highlight w:val="none"/>
          <w:u w:val="none"/>
          <w:lang w:val="zh-CN"/>
        </w:rPr>
        <w:t>暂定</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lang w:val="zh-CN"/>
        </w:rPr>
        <w:t>元</w:t>
      </w:r>
      <w:r>
        <w:rPr>
          <w:rFonts w:hint="eastAsia" w:ascii="仿宋" w:hAnsi="仿宋" w:eastAsia="仿宋" w:cs="仿宋"/>
          <w:color w:val="auto"/>
          <w:sz w:val="24"/>
          <w:highlight w:val="none"/>
          <w:lang w:val="zh-CN"/>
        </w:rPr>
        <w:t>（大写：人民币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lang w:val="zh-CN"/>
        </w:rPr>
        <w:t>，其中不含税价款为</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元（大写：人民币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lang w:val="zh-CN"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合同价款系物资运抵交货地点完成交付的一切费用，包含物资出厂价、包装费、至交货地点的运输费、仓储费、装车费、现场卸车等费用。合同价款含1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%增值税，不含税价格不因国家税率变化而变化。在本合同履行期间，如遇国家税率调整，则价税合计的相应调整应以发票开具时间为准。</w:t>
      </w:r>
    </w:p>
    <w:p>
      <w:pPr>
        <w:keepNext w:val="0"/>
        <w:keepLines w:val="0"/>
        <w:pageBreakBefore w:val="0"/>
        <w:kinsoku/>
        <w:wordWrap/>
        <w:overflowPunct/>
        <w:topLinePunct w:val="0"/>
        <w:autoSpaceDE/>
        <w:autoSpaceDN/>
        <w:bidi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计价方式：合同单价为固定单价，不可调整。</w:t>
      </w:r>
      <w:r>
        <w:rPr>
          <w:rFonts w:hint="eastAsia" w:ascii="仿宋" w:hAnsi="仿宋" w:eastAsia="仿宋" w:cs="仿宋"/>
          <w:b w:val="0"/>
          <w:bCs w:val="0"/>
          <w:color w:val="auto"/>
          <w:sz w:val="24"/>
          <w:highlight w:val="none"/>
        </w:rPr>
        <w:t>按照进场</w:t>
      </w:r>
      <w:r>
        <w:rPr>
          <w:rFonts w:hint="eastAsia" w:ascii="仿宋" w:hAnsi="仿宋" w:eastAsia="仿宋" w:cs="仿宋"/>
          <w:b w:val="0"/>
          <w:bCs w:val="0"/>
          <w:color w:val="auto"/>
          <w:sz w:val="24"/>
          <w:highlight w:val="none"/>
          <w:lang w:eastAsia="zh-CN"/>
        </w:rPr>
        <w:t>经甲方项目验收人员和见证取样</w:t>
      </w:r>
      <w:r>
        <w:rPr>
          <w:rFonts w:hint="eastAsia" w:ascii="仿宋" w:hAnsi="仿宋" w:eastAsia="仿宋" w:cs="仿宋"/>
          <w:b w:val="0"/>
          <w:bCs w:val="0"/>
          <w:color w:val="auto"/>
          <w:sz w:val="24"/>
          <w:highlight w:val="none"/>
        </w:rPr>
        <w:t>验收合格的物资数量</w:t>
      </w:r>
      <w:r>
        <w:rPr>
          <w:rFonts w:hint="eastAsia" w:ascii="仿宋" w:hAnsi="仿宋" w:eastAsia="仿宋" w:cs="仿宋"/>
          <w:b w:val="0"/>
          <w:bCs w:val="0"/>
          <w:color w:val="auto"/>
          <w:sz w:val="24"/>
          <w:highlight w:val="none"/>
          <w:lang w:val="en-US" w:eastAsia="zh-CN"/>
        </w:rPr>
        <w:t>乘以固定单价</w:t>
      </w:r>
      <w:r>
        <w:rPr>
          <w:rFonts w:hint="eastAsia" w:ascii="仿宋" w:hAnsi="仿宋" w:eastAsia="仿宋" w:cs="仿宋"/>
          <w:b w:val="0"/>
          <w:bCs w:val="0"/>
          <w:color w:val="auto"/>
          <w:sz w:val="24"/>
          <w:highlight w:val="none"/>
        </w:rPr>
        <w:t>结算。</w:t>
      </w:r>
      <w:r>
        <w:rPr>
          <w:rFonts w:hint="eastAsia" w:ascii="仿宋" w:hAnsi="仿宋" w:eastAsia="仿宋" w:cs="仿宋"/>
          <w:color w:val="auto"/>
          <w:sz w:val="24"/>
          <w:highlight w:val="none"/>
          <w:lang w:val="en-US" w:eastAsia="zh-CN"/>
        </w:rPr>
        <w:t>市场价格涨幅等各类风险费用应由乙方承担。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除甲方书面同意某项费用属于额外的工作项目需另行支付费用外，甲方不向乙方支付任何超出合同价款的款项。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-2乙方根据甲方要求开具增值税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发票，发票购货单位名称为：“河北建工集团</w:t>
      </w:r>
      <w:r>
        <w:rPr>
          <w:rFonts w:hint="eastAsia" w:ascii="仿宋" w:hAnsi="仿宋" w:eastAsia="仿宋" w:cs="仿宋"/>
          <w:color w:val="auto"/>
          <w:sz w:val="24"/>
          <w:highlight w:val="none"/>
          <w:lang w:eastAsia="zh-CN"/>
        </w:rPr>
        <w:t>国际工程</w:t>
      </w:r>
      <w:r>
        <w:rPr>
          <w:rFonts w:hint="eastAsia" w:ascii="仿宋" w:hAnsi="仿宋" w:eastAsia="仿宋" w:cs="仿宋"/>
          <w:color w:val="auto"/>
          <w:sz w:val="24"/>
          <w:highlight w:val="none"/>
        </w:rPr>
        <w:t>有限公司”，涉及到汇总开具发票的必须明确提供防伪税控系统开具的《销售货物或者提供应税劳务清单》。</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乙方开具的票据必须是由乙方从其发票主管税务机关购领或经其主管税务机关批准自印或监制的增值税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乙方必须保证提供给甲方的发票的票面数据与乙方缴销税务机关和乙方所留存的发票存根联填列数据相符；因乙方提供的发票不符合税务部门的要求，或虽可通过报验但报验后被税务机关以“比对不符”或“失控发票”等事由追缴税款，而给甲方造成的经济损失，由乙方负责赔偿，应赔偿款项包含但不限于需要给税务局补缴的税费、滞纳金、罚款以及实现上述债权支出的律师费、差旅费等费用；乙方不得擅自作废或红冲已向甲方提供的发票,否则乙方须按发票金额(含增值税)的20%向甲方支付违约金,并向甲方承担赔偿责任,包括但不限于税款、滞纳金、罚款及相关损失等。乙方在合同履约过程中承诺其在合同履行完毕之前，是合法有效存续的独立法人企业，具有</w:t>
      </w:r>
      <w:r>
        <w:rPr>
          <w:rFonts w:hint="eastAsia" w:ascii="仿宋" w:hAnsi="仿宋" w:eastAsia="仿宋" w:cs="仿宋"/>
          <w:color w:val="auto"/>
          <w:sz w:val="24"/>
          <w:highlight w:val="none"/>
          <w:lang w:eastAsia="zh-CN"/>
        </w:rPr>
        <w:t>一般</w:t>
      </w:r>
      <w:r>
        <w:rPr>
          <w:rFonts w:hint="eastAsia" w:ascii="仿宋" w:hAnsi="仿宋" w:eastAsia="仿宋" w:cs="仿宋"/>
          <w:color w:val="auto"/>
          <w:sz w:val="24"/>
          <w:highlight w:val="none"/>
        </w:rPr>
        <w:t>纳税人资格，不存在纳税不良信用，不允许委托税务机关以外的第三方开具发票。如果由于乙方自身原因无法开具发票，导致甲方无法凭票支付合同价款的，乙方不得以此为由停止供货，否则视为违约，由此造成的停工、窝工等损失由乙方承担。在甲方未付清款项前，乙方注销公司，甲方不再支付剩余尾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若发票联或抵扣联丢失，乙方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免费向甲方提供记账联复印件及乙方主管税务机关出具的《丢失增值税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发票已报税证明单》。</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-3合同价款结算</w:t>
      </w:r>
    </w:p>
    <w:p>
      <w:pPr>
        <w:numPr>
          <w:ilvl w:val="0"/>
          <w:numId w:val="5"/>
        </w:numPr>
        <w:spacing w:line="400" w:lineRule="exact"/>
        <w:ind w:firstLine="480" w:firstLineChars="200"/>
        <w:rPr>
          <w:rFonts w:hint="eastAsia" w:ascii="仿宋" w:hAnsi="仿宋" w:eastAsia="仿宋" w:cs="宋体"/>
          <w:color w:val="auto"/>
          <w:sz w:val="24"/>
          <w:highlight w:val="none"/>
          <w:lang w:eastAsia="zh-CN"/>
        </w:rPr>
      </w:pPr>
      <w:r>
        <w:rPr>
          <w:rFonts w:hint="eastAsia" w:ascii="仿宋" w:hAnsi="仿宋" w:eastAsia="仿宋"/>
          <w:color w:val="auto"/>
          <w:sz w:val="24"/>
          <w:highlight w:val="none"/>
          <w:lang w:eastAsia="zh-CN"/>
        </w:rPr>
        <w:t>结算数量的计量依据：</w:t>
      </w:r>
      <w:r>
        <w:rPr>
          <w:rFonts w:hint="eastAsia" w:ascii="仿宋" w:hAnsi="仿宋" w:eastAsia="仿宋"/>
          <w:color w:val="auto"/>
          <w:sz w:val="24"/>
          <w:highlight w:val="none"/>
        </w:rPr>
        <w:t>合同项下全部物资</w:t>
      </w:r>
      <w:r>
        <w:rPr>
          <w:rFonts w:hint="eastAsia" w:ascii="仿宋" w:hAnsi="仿宋" w:eastAsia="仿宋"/>
          <w:color w:val="auto"/>
          <w:sz w:val="24"/>
          <w:highlight w:val="none"/>
          <w:lang w:eastAsia="zh-CN"/>
        </w:rPr>
        <w:t>运抵交货地点且取样检测</w:t>
      </w:r>
      <w:r>
        <w:rPr>
          <w:rFonts w:hint="eastAsia" w:ascii="仿宋" w:hAnsi="仿宋" w:eastAsia="仿宋"/>
          <w:color w:val="auto"/>
          <w:sz w:val="24"/>
          <w:highlight w:val="none"/>
        </w:rPr>
        <w:t>合格</w:t>
      </w:r>
      <w:r>
        <w:rPr>
          <w:rFonts w:hint="eastAsia" w:ascii="仿宋" w:hAnsi="仿宋" w:eastAsia="仿宋"/>
          <w:color w:val="auto"/>
          <w:sz w:val="24"/>
          <w:highlight w:val="none"/>
          <w:lang w:eastAsia="zh-CN"/>
        </w:rPr>
        <w:t>并出具报告</w:t>
      </w:r>
      <w:r>
        <w:rPr>
          <w:rFonts w:hint="eastAsia" w:ascii="仿宋" w:hAnsi="仿宋" w:eastAsia="仿宋"/>
          <w:color w:val="auto"/>
          <w:sz w:val="24"/>
          <w:highlight w:val="none"/>
        </w:rPr>
        <w:t>后，</w:t>
      </w:r>
      <w:r>
        <w:rPr>
          <w:rFonts w:hint="eastAsia" w:ascii="仿宋" w:hAnsi="仿宋" w:eastAsia="仿宋" w:cs="仿宋"/>
          <w:color w:val="auto"/>
          <w:sz w:val="24"/>
          <w:highlight w:val="none"/>
          <w:lang w:eastAsia="zh-CN"/>
        </w:rPr>
        <w:t>依据甲方验收人员与乙方签字确认的供货清单及收货凭证计算供货数量</w:t>
      </w:r>
      <w:r>
        <w:rPr>
          <w:rFonts w:hint="eastAsia" w:ascii="仿宋" w:hAnsi="仿宋" w:eastAsia="仿宋" w:cs="仿宋"/>
          <w:color w:val="auto"/>
          <w:sz w:val="24"/>
          <w:highlight w:val="none"/>
          <w:lang w:val="en-US" w:eastAsia="zh-CN"/>
        </w:rPr>
        <w:t>。其中，螺</w:t>
      </w:r>
      <w:r>
        <w:rPr>
          <w:rFonts w:hint="eastAsia" w:ascii="仿宋" w:hAnsi="仿宋" w:eastAsia="仿宋" w:cs="仿宋"/>
          <w:color w:val="auto"/>
          <w:sz w:val="24"/>
          <w:highlight w:val="none"/>
          <w:lang w:eastAsia="zh-CN"/>
        </w:rPr>
        <w:t>纹钢为理计/检尺价。</w:t>
      </w:r>
      <w:r>
        <w:rPr>
          <w:rFonts w:hint="eastAsia" w:ascii="仿宋" w:hAnsi="仿宋" w:eastAsia="仿宋"/>
          <w:color w:val="auto"/>
          <w:sz w:val="24"/>
          <w:highlight w:val="none"/>
          <w:lang w:eastAsia="zh-CN"/>
        </w:rPr>
        <w:t>根据</w:t>
      </w:r>
      <w:r>
        <w:rPr>
          <w:rFonts w:hint="eastAsia" w:ascii="仿宋" w:hAnsi="仿宋" w:eastAsia="仿宋"/>
          <w:color w:val="auto"/>
          <w:sz w:val="24"/>
          <w:highlight w:val="none"/>
        </w:rPr>
        <w:t>甲方验收人员出具</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rPr>
        <w:t>验收证明</w:t>
      </w:r>
      <w:r>
        <w:rPr>
          <w:rFonts w:hint="eastAsia" w:ascii="仿宋" w:hAnsi="仿宋" w:eastAsia="仿宋"/>
          <w:color w:val="auto"/>
          <w:sz w:val="24"/>
          <w:highlight w:val="none"/>
          <w:lang w:eastAsia="zh-CN"/>
        </w:rPr>
        <w:t>形成</w:t>
      </w:r>
      <w:r>
        <w:rPr>
          <w:rFonts w:hint="eastAsia" w:ascii="仿宋" w:hAnsi="仿宋" w:eastAsia="仿宋" w:cs="仿宋"/>
          <w:color w:val="auto"/>
          <w:sz w:val="24"/>
          <w:highlight w:val="none"/>
          <w:lang w:eastAsia="zh-CN"/>
        </w:rPr>
        <w:t>经甲方确认、乙方</w:t>
      </w:r>
      <w:r>
        <w:rPr>
          <w:rFonts w:hint="eastAsia" w:ascii="仿宋" w:hAnsi="仿宋" w:eastAsia="仿宋" w:cs="仿宋"/>
          <w:color w:val="auto"/>
          <w:sz w:val="24"/>
          <w:highlight w:val="none"/>
        </w:rPr>
        <w:t>盖章</w:t>
      </w:r>
      <w:r>
        <w:rPr>
          <w:rFonts w:hint="eastAsia" w:ascii="仿宋" w:hAnsi="仿宋" w:eastAsia="仿宋" w:cs="仿宋"/>
          <w:color w:val="auto"/>
          <w:sz w:val="24"/>
          <w:highlight w:val="none"/>
          <w:lang w:eastAsia="zh-CN"/>
        </w:rPr>
        <w:t>签字</w:t>
      </w:r>
      <w:r>
        <w:rPr>
          <w:rFonts w:hint="eastAsia" w:ascii="仿宋" w:hAnsi="仿宋" w:eastAsia="仿宋" w:cs="仿宋"/>
          <w:color w:val="auto"/>
          <w:sz w:val="24"/>
          <w:highlight w:val="none"/>
        </w:rPr>
        <w:t>的结算单</w:t>
      </w:r>
      <w:r>
        <w:rPr>
          <w:rFonts w:hint="eastAsia" w:ascii="仿宋" w:hAnsi="仿宋" w:eastAsia="仿宋" w:cs="宋体"/>
          <w:color w:val="auto"/>
          <w:sz w:val="24"/>
          <w:highlight w:val="none"/>
          <w:lang w:eastAsia="zh-CN"/>
        </w:rPr>
        <w:t>。</w:t>
      </w:r>
    </w:p>
    <w:p>
      <w:pPr>
        <w:numPr>
          <w:ilvl w:val="0"/>
          <w:numId w:val="5"/>
        </w:numPr>
        <w:spacing w:line="400" w:lineRule="exact"/>
        <w:ind w:firstLine="480" w:firstLineChars="200"/>
        <w:rPr>
          <w:rFonts w:hint="eastAsia" w:ascii="仿宋" w:hAnsi="仿宋" w:eastAsia="仿宋"/>
          <w:color w:val="auto"/>
          <w:sz w:val="24"/>
          <w:highlight w:val="none"/>
        </w:rPr>
      </w:pPr>
      <w:r>
        <w:rPr>
          <w:rFonts w:hint="eastAsia" w:ascii="仿宋" w:hAnsi="仿宋" w:eastAsia="仿宋" w:cs="Times New Roman"/>
          <w:color w:val="auto"/>
          <w:sz w:val="24"/>
          <w:highlight w:val="none"/>
          <w:lang w:eastAsia="zh-CN"/>
        </w:rPr>
        <w:t>结算资料：</w:t>
      </w:r>
      <w:r>
        <w:rPr>
          <w:rFonts w:hint="eastAsia" w:ascii="仿宋" w:hAnsi="仿宋" w:eastAsia="仿宋" w:cs="Times New Roman"/>
          <w:color w:val="auto"/>
          <w:sz w:val="24"/>
          <w:szCs w:val="21"/>
          <w:highlight w:val="none"/>
          <w:lang w:val="en-US" w:eastAsia="zh-CN"/>
        </w:rPr>
        <w:t>供应商和生产商的营业执照；物资的生产许可证、生产厂家质量体系认证书；盘圆、盘螺磅单；螺纹钢</w:t>
      </w:r>
      <w:r>
        <w:rPr>
          <w:rFonts w:hint="eastAsia" w:ascii="仿宋" w:hAnsi="仿宋" w:eastAsia="仿宋" w:cs="Times New Roman"/>
          <w:color w:val="auto"/>
          <w:sz w:val="24"/>
          <w:highlight w:val="none"/>
        </w:rPr>
        <w:t>吊牌</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产品质量证明书</w:t>
      </w:r>
      <w:r>
        <w:rPr>
          <w:rFonts w:hint="eastAsia" w:ascii="仿宋" w:hAnsi="仿宋" w:eastAsia="仿宋" w:cs="Times New Roman"/>
          <w:color w:val="auto"/>
          <w:sz w:val="24"/>
          <w:highlight w:val="none"/>
          <w:lang w:eastAsia="zh-CN"/>
        </w:rPr>
        <w:t>；见证取样合格的报告；甲方项目验收人员出具的验收单、入库单。</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6-4合同价款支付</w:t>
      </w:r>
    </w:p>
    <w:p>
      <w:pPr>
        <w:keepNext w:val="0"/>
        <w:keepLines w:val="0"/>
        <w:pageBreakBefore w:val="0"/>
        <w:numPr>
          <w:ilvl w:val="0"/>
          <w:numId w:val="6"/>
        </w:numPr>
        <w:kinsoku/>
        <w:wordWrap w:val="0"/>
        <w:overflowPunct/>
        <w:topLinePunct w:val="0"/>
        <w:autoSpaceDE/>
        <w:autoSpaceDN/>
        <w:bidi w:val="0"/>
        <w:spacing w:line="400" w:lineRule="exact"/>
        <w:ind w:firstLine="480" w:firstLineChars="0"/>
        <w:rPr>
          <w:rFonts w:ascii="仿宋" w:hAnsi="仿宋" w:eastAsia="仿宋" w:cs="仿宋"/>
          <w:color w:val="auto"/>
          <w:sz w:val="24"/>
          <w:highlight w:val="none"/>
        </w:rPr>
      </w:pPr>
      <w:r>
        <w:rPr>
          <w:rFonts w:hint="eastAsia" w:ascii="仿宋" w:hAnsi="仿宋" w:eastAsia="仿宋" w:cs="仿宋"/>
          <w:sz w:val="24"/>
          <w:highlight w:val="none"/>
        </w:rPr>
        <w:t>支付方式：</w:t>
      </w:r>
      <w:r>
        <w:rPr>
          <w:rFonts w:hint="eastAsia" w:ascii="仿宋" w:hAnsi="仿宋" w:eastAsia="仿宋" w:cs="仿宋"/>
          <w:color w:val="auto"/>
          <w:sz w:val="24"/>
          <w:highlight w:val="none"/>
        </w:rPr>
        <w:t>银行转账、供应链支付。若为供应链支付，乙方需配合甲方提供银行所需资料。</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到货验收款</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合同项下的</w:t>
      </w:r>
      <w:r>
        <w:rPr>
          <w:rFonts w:hint="eastAsia" w:ascii="仿宋" w:hAnsi="仿宋" w:eastAsia="仿宋" w:cs="仿宋"/>
          <w:color w:val="auto"/>
          <w:sz w:val="24"/>
          <w:highlight w:val="none"/>
          <w:lang w:eastAsia="zh-CN"/>
        </w:rPr>
        <w:t>全部</w:t>
      </w:r>
      <w:r>
        <w:rPr>
          <w:rFonts w:hint="eastAsia" w:ascii="仿宋" w:hAnsi="仿宋" w:eastAsia="仿宋" w:cs="仿宋"/>
          <w:color w:val="auto"/>
          <w:sz w:val="24"/>
          <w:highlight w:val="none"/>
        </w:rPr>
        <w:t>物资</w:t>
      </w:r>
      <w:r>
        <w:rPr>
          <w:rFonts w:hint="eastAsia" w:ascii="仿宋" w:hAnsi="仿宋" w:eastAsia="仿宋" w:cs="仿宋"/>
          <w:color w:val="auto"/>
          <w:sz w:val="24"/>
          <w:highlight w:val="none"/>
          <w:lang w:eastAsia="zh-CN"/>
        </w:rPr>
        <w:t>完成交付</w:t>
      </w:r>
      <w:r>
        <w:rPr>
          <w:rFonts w:hint="eastAsia" w:ascii="仿宋" w:hAnsi="仿宋" w:eastAsia="仿宋" w:cs="仿宋"/>
          <w:color w:val="auto"/>
          <w:sz w:val="24"/>
          <w:highlight w:val="none"/>
        </w:rPr>
        <w:t>后，甲方</w:t>
      </w:r>
      <w:r>
        <w:rPr>
          <w:rFonts w:hint="eastAsia" w:ascii="仿宋" w:hAnsi="仿宋" w:eastAsia="仿宋" w:cs="仿宋"/>
          <w:color w:val="auto"/>
          <w:sz w:val="24"/>
          <w:highlight w:val="none"/>
          <w:lang w:eastAsia="zh-CN"/>
        </w:rPr>
        <w:t>结算人员</w:t>
      </w:r>
      <w:r>
        <w:rPr>
          <w:rFonts w:hint="eastAsia" w:ascii="仿宋" w:hAnsi="仿宋" w:eastAsia="仿宋" w:cs="仿宋"/>
          <w:color w:val="auto"/>
          <w:sz w:val="24"/>
          <w:highlight w:val="none"/>
        </w:rPr>
        <w:t>凭借</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验收人员出具的合格验收证明、见证取样试验合格报告和齐全的物资资料（按照1-5资料要求提供）制作《合同结算确认及支付协议书》</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乙方开具合同结算价款全额增值税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w:t>
      </w:r>
      <w:r>
        <w:rPr>
          <w:rFonts w:hint="eastAsia" w:ascii="仿宋" w:hAnsi="仿宋" w:eastAsia="仿宋" w:cs="仿宋"/>
          <w:color w:val="auto"/>
          <w:sz w:val="24"/>
          <w:highlight w:val="none"/>
          <w:lang w:eastAsia="zh-CN"/>
        </w:rPr>
        <w:t>及</w:t>
      </w:r>
      <w:r>
        <w:rPr>
          <w:rFonts w:hint="eastAsia" w:ascii="仿宋" w:hAnsi="仿宋" w:eastAsia="仿宋"/>
          <w:color w:val="auto"/>
          <w:sz w:val="24"/>
          <w:highlight w:val="none"/>
        </w:rPr>
        <w:t>正规财务收据</w:t>
      </w:r>
      <w:r>
        <w:rPr>
          <w:rFonts w:hint="eastAsia" w:ascii="仿宋" w:hAnsi="仿宋" w:eastAsia="仿宋" w:cs="仿宋"/>
          <w:color w:val="auto"/>
          <w:sz w:val="24"/>
          <w:highlight w:val="none"/>
          <w:lang w:eastAsia="zh-CN"/>
        </w:rPr>
        <w:t>，甲方收到乙方开具的增值税专用发票及</w:t>
      </w:r>
      <w:r>
        <w:rPr>
          <w:rFonts w:hint="eastAsia" w:ascii="仿宋" w:hAnsi="仿宋" w:eastAsia="仿宋"/>
          <w:color w:val="auto"/>
          <w:sz w:val="24"/>
          <w:highlight w:val="none"/>
        </w:rPr>
        <w:t>正规财务收据</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eastAsia="zh-CN"/>
        </w:rPr>
        <w:t>支</w:t>
      </w:r>
      <w:r>
        <w:rPr>
          <w:rFonts w:hint="eastAsia" w:ascii="仿宋" w:hAnsi="仿宋" w:eastAsia="仿宋" w:cs="仿宋"/>
          <w:color w:val="auto"/>
          <w:sz w:val="24"/>
          <w:highlight w:val="none"/>
        </w:rPr>
        <w:t>付</w:t>
      </w:r>
      <w:r>
        <w:rPr>
          <w:rFonts w:hint="eastAsia" w:ascii="仿宋" w:hAnsi="仿宋" w:eastAsia="仿宋" w:cs="仿宋"/>
          <w:color w:val="auto"/>
          <w:sz w:val="24"/>
          <w:highlight w:val="none"/>
          <w:lang w:eastAsia="zh-CN"/>
        </w:rPr>
        <w:t>至</w:t>
      </w:r>
      <w:r>
        <w:rPr>
          <w:rFonts w:hint="eastAsia" w:ascii="仿宋" w:hAnsi="仿宋" w:eastAsia="仿宋" w:cs="仿宋"/>
          <w:color w:val="auto"/>
          <w:sz w:val="24"/>
          <w:highlight w:val="none"/>
        </w:rPr>
        <w:t>合同结算价款的100%。</w:t>
      </w:r>
    </w:p>
    <w:p>
      <w:pPr>
        <w:wordWrap w:val="0"/>
        <w:spacing w:line="4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在本合同履行期间，甲方结算人员：</w:t>
      </w:r>
      <w:r>
        <w:rPr>
          <w:rFonts w:hint="eastAsia" w:ascii="仿宋" w:hAnsi="仿宋" w:eastAsia="仿宋" w:cs="仿宋"/>
          <w:color w:val="auto"/>
          <w:sz w:val="24"/>
          <w:highlight w:val="none"/>
          <w:u w:val="single"/>
          <w:lang w:eastAsia="zh-CN"/>
        </w:rPr>
        <w:t>王冲</w:t>
      </w:r>
      <w:r>
        <w:rPr>
          <w:rFonts w:hint="eastAsia" w:ascii="仿宋" w:hAnsi="仿宋" w:eastAsia="仿宋" w:cs="仿宋"/>
          <w:color w:val="auto"/>
          <w:sz w:val="24"/>
          <w:highlight w:val="none"/>
          <w:u w:val="single"/>
          <w:lang w:val="en-US" w:eastAsia="zh-CN"/>
        </w:rPr>
        <w:t>、栗泽侗</w:t>
      </w:r>
      <w:r>
        <w:rPr>
          <w:rFonts w:hint="eastAsia" w:ascii="仿宋" w:hAnsi="仿宋" w:eastAsia="仿宋" w:cs="仿宋"/>
          <w:color w:val="auto"/>
          <w:sz w:val="24"/>
          <w:highlight w:val="none"/>
          <w:u w:val="single"/>
          <w:lang w:eastAsia="zh-CN"/>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乙方应通过以下账户收取合同价款，并通过该账户向甲方支付与合同有关的任何款项：</w:t>
      </w:r>
    </w:p>
    <w:p>
      <w:pPr>
        <w:wordWrap w:val="0"/>
        <w:spacing w:line="400" w:lineRule="exact"/>
        <w:ind w:firstLine="960" w:firstLineChars="4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乙方开户行：</w:t>
      </w:r>
    </w:p>
    <w:p>
      <w:pPr>
        <w:wordWrap w:val="0"/>
        <w:spacing w:line="400" w:lineRule="exact"/>
        <w:ind w:firstLine="960" w:firstLineChars="400"/>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rPr>
        <w:t>乙方银行账户：</w:t>
      </w:r>
    </w:p>
    <w:p>
      <w:pPr>
        <w:wordWrap w:val="0"/>
        <w:spacing w:line="400" w:lineRule="exact"/>
        <w:ind w:firstLine="960" w:firstLineChars="400"/>
        <w:rPr>
          <w:rFonts w:hint="default"/>
          <w:highlight w:val="none"/>
          <w:lang w:val="en-US" w:eastAsia="zh-CN"/>
        </w:rPr>
      </w:pPr>
      <w:r>
        <w:rPr>
          <w:rFonts w:hint="eastAsia" w:ascii="仿宋" w:hAnsi="仿宋" w:eastAsia="仿宋" w:cs="仿宋"/>
          <w:color w:val="auto"/>
          <w:sz w:val="24"/>
          <w:szCs w:val="21"/>
          <w:highlight w:val="none"/>
        </w:rPr>
        <w:t>乙方银行账号：</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乙方变更上述账户信息的，应在变更前1日书面通知甲方。乙方擅自变更上述账户信息的，甲方不承担任何因此造成的付款损失及违约责任，且不对因此造成的任何损失承担赔偿责任。</w:t>
      </w:r>
    </w:p>
    <w:p>
      <w:pPr>
        <w:keepNext w:val="0"/>
        <w:keepLines w:val="0"/>
        <w:pageBreakBefore w:val="0"/>
        <w:tabs>
          <w:tab w:val="left" w:pos="0"/>
        </w:tabs>
        <w:kinsoku/>
        <w:wordWrap w:val="0"/>
        <w:overflowPunct/>
        <w:topLinePunct w:val="0"/>
        <w:autoSpaceDE/>
        <w:autoSpaceDN/>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条甲方的责任和义务</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7-1</w:t>
      </w:r>
      <w:r>
        <w:rPr>
          <w:rFonts w:hint="eastAsia" w:ascii="仿宋" w:hAnsi="仿宋" w:eastAsia="仿宋" w:cs="仿宋"/>
          <w:color w:val="auto"/>
          <w:sz w:val="24"/>
          <w:highlight w:val="none"/>
        </w:rPr>
        <w:t>对乙方运抵的物资及时验收并为乙方卸货提供必要的方便</w:t>
      </w:r>
      <w:r>
        <w:rPr>
          <w:rFonts w:hint="eastAsia" w:ascii="仿宋" w:hAnsi="仿宋" w:eastAsia="仿宋" w:cs="仿宋"/>
          <w:color w:val="auto"/>
          <w:sz w:val="24"/>
          <w:highlight w:val="none"/>
          <w:lang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7-2</w:t>
      </w:r>
      <w:r>
        <w:rPr>
          <w:rFonts w:hint="eastAsia" w:ascii="仿宋" w:hAnsi="仿宋" w:eastAsia="仿宋" w:cs="仿宋"/>
          <w:color w:val="auto"/>
          <w:sz w:val="24"/>
          <w:highlight w:val="none"/>
        </w:rPr>
        <w:t>及时组织物资质量检测，检测合格，及时签收确认</w:t>
      </w:r>
      <w:r>
        <w:rPr>
          <w:rFonts w:hint="eastAsia" w:ascii="仿宋" w:hAnsi="仿宋" w:eastAsia="仿宋" w:cs="仿宋"/>
          <w:color w:val="auto"/>
          <w:sz w:val="24"/>
          <w:highlight w:val="none"/>
          <w:lang w:eastAsia="zh-CN"/>
        </w:rPr>
        <w:t>。</w:t>
      </w:r>
    </w:p>
    <w:p>
      <w:pPr>
        <w:keepNext w:val="0"/>
        <w:keepLines w:val="0"/>
        <w:pageBreakBefore w:val="0"/>
        <w:tabs>
          <w:tab w:val="left" w:pos="0"/>
        </w:tabs>
        <w:kinsoku/>
        <w:wordWrap w:val="0"/>
        <w:overflowPunct/>
        <w:topLinePunct w:val="0"/>
        <w:autoSpaceDE/>
        <w:autoSpaceDN/>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第八条</w:t>
      </w:r>
      <w:r>
        <w:rPr>
          <w:rFonts w:hint="eastAsia" w:ascii="仿宋" w:hAnsi="仿宋" w:eastAsia="仿宋" w:cs="仿宋"/>
          <w:b/>
          <w:bCs/>
          <w:color w:val="auto"/>
          <w:sz w:val="24"/>
          <w:highlight w:val="none"/>
        </w:rPr>
        <w:t>乙方的责任和义务</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8-1将物资送至规定地点，卸货并码放整齐，保证堆放安全，未按甲方项目要求卸货，由此给甲方造成的损失由乙方承担。</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8-2发货前应及时通知甲方，以便甲方做好接货准备。乙方不得因甲方要求延期交货而向甲方提出索赔。</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8-3供应的物资必须符合中华人民共和国国家、地方及行业最新颁布的相关标准及技术规范和甲方施工要求。</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8-4保证物资在运输过程中不受污染，做好物资运输过程中的防雨、防潮工作。</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8-5承担在供货过程中发生的交通事故、人身伤害、通讯或电力线路损害、污染物泄漏等突发事件造成的损失、罚款及其他一切责任。</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8-6遵守甲方有关的规章制度，并负责乙方人员及运输物资的安全。</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8-7物资供应必须及时并保证满足甲方施工生产需要，如因乙方问题造成甲方停工待料，除不可抗力外，全部损失由乙方承担。</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8-8必须无条件满足合同内物资的供应，不得以生产商设备检修停产、未安排生产计划等为由在合同约定供货期内停止供货。</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8-9乙方需正确填写发票，因乙方发票填写错误，造成甲方损失的，由乙方进行全额赔偿，并支付等额的违约金给甲方，乙方在申请本合同下的货款和开据发票过程中发生的各种费用由乙方承担。</w:t>
      </w:r>
    </w:p>
    <w:p>
      <w:pPr>
        <w:keepNext w:val="0"/>
        <w:keepLines w:val="0"/>
        <w:pageBreakBefore w:val="0"/>
        <w:tabs>
          <w:tab w:val="left" w:pos="0"/>
        </w:tabs>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第九条</w:t>
      </w:r>
      <w:r>
        <w:rPr>
          <w:rFonts w:hint="eastAsia" w:ascii="仿宋" w:hAnsi="仿宋" w:eastAsia="仿宋" w:cs="仿宋"/>
          <w:b/>
          <w:bCs/>
          <w:color w:val="auto"/>
          <w:sz w:val="24"/>
          <w:highlight w:val="none"/>
        </w:rPr>
        <w:t>违约责任</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-1乙方应</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本合同条款约定完成交付。乙方如不能按本合同约定</w:t>
      </w:r>
      <w:r>
        <w:rPr>
          <w:rFonts w:hint="eastAsia" w:ascii="仿宋" w:hAnsi="仿宋" w:eastAsia="仿宋" w:cs="仿宋"/>
          <w:color w:val="auto"/>
          <w:sz w:val="24"/>
          <w:highlight w:val="none"/>
          <w:lang w:eastAsia="zh-CN"/>
        </w:rPr>
        <w:t>交付</w:t>
      </w:r>
      <w:r>
        <w:rPr>
          <w:rFonts w:hint="eastAsia" w:ascii="仿宋" w:hAnsi="仿宋" w:eastAsia="仿宋" w:cs="仿宋"/>
          <w:color w:val="auto"/>
          <w:sz w:val="24"/>
          <w:highlight w:val="none"/>
        </w:rPr>
        <w:t>物资</w:t>
      </w:r>
      <w:r>
        <w:rPr>
          <w:rFonts w:hint="eastAsia" w:ascii="仿宋" w:hAnsi="仿宋" w:eastAsia="仿宋" w:cs="仿宋"/>
          <w:color w:val="auto"/>
          <w:sz w:val="24"/>
          <w:highlight w:val="none"/>
          <w:lang w:eastAsia="zh-CN"/>
        </w:rPr>
        <w:t>或合同</w:t>
      </w:r>
      <w:r>
        <w:rPr>
          <w:rFonts w:hint="eastAsia" w:ascii="仿宋" w:hAnsi="仿宋" w:eastAsia="仿宋" w:cs="仿宋"/>
          <w:color w:val="auto"/>
          <w:sz w:val="24"/>
          <w:highlight w:val="none"/>
          <w:lang w:val="en-US" w:eastAsia="zh-CN"/>
        </w:rPr>
        <w:t>1-5项下</w:t>
      </w:r>
      <w:r>
        <w:rPr>
          <w:rFonts w:hint="eastAsia" w:ascii="仿宋" w:hAnsi="仿宋" w:eastAsia="仿宋" w:cs="仿宋"/>
          <w:color w:val="auto"/>
          <w:sz w:val="24"/>
          <w:highlight w:val="none"/>
        </w:rPr>
        <w:t>相关资料</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，每延误一日，乙方向甲方支付相当于合同价款3%的违约金，并承担因此给甲方造成的全部经济损失。延误超出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日（包括部分逾期），甲方有权解除本合同，乙方应向甲方承担相当于合同价款30%的违约金，</w:t>
      </w:r>
      <w:r>
        <w:rPr>
          <w:rFonts w:hint="eastAsia" w:ascii="仿宋" w:hAnsi="仿宋" w:eastAsia="仿宋" w:cs="仿宋"/>
          <w:color w:val="auto"/>
          <w:sz w:val="24"/>
          <w:szCs w:val="24"/>
          <w:highlight w:val="none"/>
        </w:rPr>
        <w:t>且由此导致甲方使用延迟而造成的全部损失及费用由乙方承担。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-2甲方的任何检查、监督、检验和验收均不能免除乙方应承担的质量保证责任，任何批准或不反对都不可被视为改变、更改或免除乙方本合同项下的责任和义务。</w:t>
      </w:r>
    </w:p>
    <w:p>
      <w:pPr>
        <w:pStyle w:val="12"/>
        <w:keepNext w:val="0"/>
        <w:keepLines w:val="0"/>
        <w:pageBreakBefore w:val="0"/>
        <w:kinsoku/>
        <w:wordWrap w:val="0"/>
        <w:overflowPunct/>
        <w:topLinePunct w:val="0"/>
        <w:autoSpaceDE/>
        <w:autoSpaceDN/>
        <w:bidi w:val="0"/>
        <w:spacing w:line="400" w:lineRule="exact"/>
        <w:ind w:left="0"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w:t>
      </w:r>
      <w:r>
        <w:rPr>
          <w:rFonts w:hint="eastAsia" w:ascii="仿宋" w:hAnsi="仿宋" w:eastAsia="仿宋" w:cs="仿宋"/>
          <w:color w:val="auto"/>
          <w:sz w:val="24"/>
          <w:szCs w:val="24"/>
          <w:highlight w:val="none"/>
        </w:rPr>
        <w:t>若物资数量缺漏或质量不满足要求，甲方有权自未支付的合同款项中直接扣除相应金额及甲方实际损失金额；若物资在使用中出现质量问题，乙方应向甲方承担赔偿责任。</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未经甲方事先书面同意，乙方不得将其在本合同项下的任何权利和义务全部或部分转让/分包给任何第三方。乙方未经甲方同意，向任何第三方转让、分包本合同项下权利和义务的，甲方有权解除本合同。无论甲方选择解除合同还是由乙方继续履行合同，乙方均应向甲方支付相当于合同价款30%的违约金。</w:t>
      </w:r>
    </w:p>
    <w:p>
      <w:pPr>
        <w:pStyle w:val="12"/>
        <w:keepNext w:val="0"/>
        <w:keepLines w:val="0"/>
        <w:pageBreakBefore w:val="0"/>
        <w:kinsoku/>
        <w:wordWrap w:val="0"/>
        <w:overflowPunct/>
        <w:topLinePunct w:val="0"/>
        <w:autoSpaceDE/>
        <w:autoSpaceDN/>
        <w:bidi w:val="0"/>
        <w:spacing w:line="400" w:lineRule="exact"/>
        <w:ind w:left="0" w:firstLine="480"/>
        <w:rPr>
          <w:rFonts w:hint="eastAsia"/>
          <w:color w:val="auto"/>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w:t>
      </w:r>
      <w:r>
        <w:rPr>
          <w:rFonts w:hint="eastAsia" w:ascii="仿宋" w:hAnsi="仿宋" w:eastAsia="仿宋" w:cs="仿宋"/>
          <w:color w:val="auto"/>
          <w:highlight w:val="none"/>
          <w:lang w:val="en-US" w:eastAsia="zh-CN"/>
        </w:rPr>
        <w:t>如果由于物资质量问题，导致甲方人员或财产损失，或者导致工程事故的，乙方应承担相应的法律责任和经济责任，因此所导致的一切损失由乙方承担，该责任不因合同的终止而减小或解除。</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rPr>
        <w:t>条不可抗力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于不能预见、不能避免和不能克服的自然灾害或社会异常事件，致使本合同不能履行或者不能完全履行时，遇到上述不可抗力事件的一方，应立即书面通知另一方，并应在不可抗力事件发生后三日内，向另一方提供由不可抗力事件发生地的县级以上政府部门出具的证明合同不能履行或需要延期履行、部分履行的有效证明文件，由合同双方按事件对履行合同影响的程度协商决定是否解除合同、或者部分或者全部免除合同的责任、或者延期履行合同。合同一方延迟履行后发生不可抗力的，不能免除其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十一</w:t>
      </w:r>
      <w:r>
        <w:rPr>
          <w:rFonts w:hint="eastAsia" w:ascii="仿宋" w:hAnsi="仿宋" w:eastAsia="仿宋" w:cs="仿宋"/>
          <w:b/>
          <w:bCs/>
          <w:color w:val="auto"/>
          <w:sz w:val="24"/>
          <w:highlight w:val="none"/>
        </w:rPr>
        <w:t>条知识产权</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-1乙方保证，其提供的本合同项下物资未侵犯任何第三方的专利权、商标权或其它知识产权，物资包含的全部专利、商标及其它知识产权均为乙方合法拥有或已获得第三方的有效授权。</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-2乙方保证，甲方在项目所在地使用乙方提供的物资时，不受第三方提出的侵犯其专利权、商标权或工业设计权等知识产权的起诉或司法干预。如发生上述起诉或干预，则由此产生的相关责任包括但不限于应诉、赔偿等均由乙方承担。</w:t>
      </w:r>
    </w:p>
    <w:p>
      <w:pPr>
        <w:spacing w:line="400" w:lineRule="exact"/>
        <w:ind w:firstLine="480"/>
        <w:rPr>
          <w:color w:val="auto"/>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w:t>
      </w:r>
      <w:r>
        <w:rPr>
          <w:rFonts w:hint="eastAsia" w:ascii="仿宋" w:hAnsi="仿宋" w:eastAsia="仿宋" w:cs="仿宋"/>
          <w:bCs/>
          <w:color w:val="auto"/>
          <w:sz w:val="24"/>
          <w:highlight w:val="none"/>
        </w:rPr>
        <w:t>如发生上述</w:t>
      </w: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-1条和</w:t>
      </w: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-2条的任何侵犯第三方知识产权的侵权事件，乙方应立即负责与第三方交涉处理此事，采取合理措施消除影响，否则承担一切由此引起的法律和经济责任，使甲方和业主免受因第三方索赔而承担法律及经济责任所造成的损失。</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条通知</w:t>
      </w:r>
    </w:p>
    <w:p>
      <w:pPr>
        <w:keepNext w:val="0"/>
        <w:keepLines w:val="0"/>
        <w:pageBreakBefore w:val="0"/>
        <w:kinsoku/>
        <w:wordWrap w:val="0"/>
        <w:overflowPunct/>
        <w:topLinePunct w:val="0"/>
        <w:autoSpaceDE/>
        <w:autoSpaceDN/>
        <w:bidi w:val="0"/>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-1双方在本合同履行过程中的有关文件、通知和其他资料的投送地址和联系方式为：</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甲方：河北建工集团国际工程有限公司    </w:t>
      </w:r>
    </w:p>
    <w:p>
      <w:pPr>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    税号：</w:t>
      </w:r>
      <w:r>
        <w:rPr>
          <w:rFonts w:ascii="仿宋" w:hAnsi="仿宋" w:eastAsia="仿宋" w:cs="仿宋"/>
          <w:color w:val="auto"/>
          <w:sz w:val="24"/>
          <w:highlight w:val="none"/>
        </w:rPr>
        <w:t>91130100308043445E</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地址：</w:t>
      </w:r>
      <w:r>
        <w:rPr>
          <w:rFonts w:ascii="仿宋" w:hAnsi="仿宋" w:eastAsia="仿宋" w:cs="仿宋"/>
          <w:color w:val="auto"/>
          <w:sz w:val="24"/>
          <w:highlight w:val="none"/>
        </w:rPr>
        <w:t>河北省石家庄市新华区友谊北大街146号</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邮编：</w:t>
      </w:r>
      <w:r>
        <w:rPr>
          <w:rFonts w:ascii="仿宋" w:hAnsi="仿宋" w:eastAsia="仿宋" w:cs="仿宋"/>
          <w:color w:val="auto"/>
          <w:sz w:val="24"/>
          <w:highlight w:val="none"/>
        </w:rPr>
        <w:t>050000</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栗泽侗</w:t>
      </w:r>
    </w:p>
    <w:p>
      <w:pPr>
        <w:keepNext w:val="0"/>
        <w:keepLines w:val="0"/>
        <w:pageBreakBefore w:val="0"/>
        <w:kinsoku/>
        <w:wordWrap w:val="0"/>
        <w:overflowPunct/>
        <w:topLinePunct w:val="0"/>
        <w:autoSpaceDE/>
        <w:autoSpaceDN/>
        <w:bidi w:val="0"/>
        <w:spacing w:line="400" w:lineRule="exact"/>
        <w:ind w:firstLine="1027" w:firstLineChars="428"/>
        <w:rPr>
          <w:highlight w:val="none"/>
        </w:rPr>
      </w:pPr>
      <w:r>
        <w:rPr>
          <w:rFonts w:hint="eastAsia" w:ascii="仿宋" w:hAnsi="仿宋" w:eastAsia="仿宋" w:cs="仿宋"/>
          <w:color w:val="auto"/>
          <w:sz w:val="24"/>
          <w:highlight w:val="none"/>
        </w:rPr>
        <w:t>联系电话：0311-68092833</w:t>
      </w:r>
    </w:p>
    <w:p>
      <w:pPr>
        <w:spacing w:line="400" w:lineRule="exact"/>
        <w:ind w:firstLine="1027" w:firstLineChars="4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电子邮件：</w:t>
      </w:r>
      <w:r>
        <w:rPr>
          <w:rFonts w:hint="eastAsia" w:ascii="仿宋" w:hAnsi="仿宋" w:eastAsia="仿宋" w:cs="仿宋"/>
          <w:i w:val="0"/>
          <w:caps w:val="0"/>
          <w:color w:val="auto"/>
          <w:spacing w:val="0"/>
          <w:sz w:val="24"/>
          <w:szCs w:val="24"/>
          <w:highlight w:val="none"/>
          <w:u w:val="none"/>
        </w:rPr>
        <w:t>wzmybztb@163.com</w:t>
      </w:r>
    </w:p>
    <w:p>
      <w:pPr>
        <w:pStyle w:val="10"/>
        <w:rPr>
          <w:highlight w:val="none"/>
        </w:rPr>
      </w:pPr>
    </w:p>
    <w:p>
      <w:pPr>
        <w:spacing w:line="400" w:lineRule="exact"/>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乙方： </w:t>
      </w:r>
    </w:p>
    <w:p>
      <w:pPr>
        <w:spacing w:line="400" w:lineRule="exact"/>
        <w:ind w:firstLine="1027" w:firstLineChars="4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税号：</w:t>
      </w:r>
    </w:p>
    <w:p>
      <w:pPr>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p>
    <w:p>
      <w:pPr>
        <w:spacing w:line="400" w:lineRule="exact"/>
        <w:ind w:firstLine="1027" w:firstLineChars="4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邮编：</w:t>
      </w:r>
    </w:p>
    <w:p>
      <w:pPr>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spacing w:line="400" w:lineRule="exact"/>
        <w:ind w:firstLine="1027" w:firstLineChars="4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联系电话：</w:t>
      </w:r>
    </w:p>
    <w:p>
      <w:pPr>
        <w:spacing w:line="400" w:lineRule="exact"/>
        <w:ind w:firstLine="1027" w:firstLineChars="4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电子邮件：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本合同项下相关事宜的通知、沟通及协调，均应以前述约定的联系方式发出，并以书面文件（以电子邮件形式通知）为准。任何一方变更上述信息时，应提前一日书面通知另一方，因未能及时通知给对方造成损失的，由责任方承担相应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条合同修改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-1本合同未尽事宜之补充或修改均需由双方协商确定并签订补充协议，补充协议由双方法人代表或授权代表签字盖章后生效。补充协议与本合同具有同等效力。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-2若甲方在本合同约定的标的或工作量以外委托乙方完成一定的工作量，应以正式书面形式将具体工作范围、价款、完成时间、付款方式等主要内容通知乙方。若无正式书面委托，甲方不予结算。</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条法律适用和争议解决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-1本合同适用中华人民共和国（不含香港特别行政区、澳门特别行政区和台湾地区）法律。</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-2本合同未尽事宜或在履行中发生争议，由双方协商解决。协商不成的，双方同意提交石家庄仲裁委员会仲裁解决。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-3仲裁裁决为终局裁决，对双方均具有约束力。</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条其他条款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eastAsia="zh-CN"/>
        </w:rPr>
        <w:t>肆</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lang w:eastAsia="zh-CN"/>
        </w:rPr>
        <w:t>叁</w:t>
      </w:r>
      <w:r>
        <w:rPr>
          <w:rFonts w:hint="eastAsia" w:ascii="仿宋" w:hAnsi="仿宋" w:eastAsia="仿宋" w:cs="仿宋"/>
          <w:color w:val="auto"/>
          <w:sz w:val="24"/>
          <w:highlight w:val="none"/>
        </w:rPr>
        <w:t>份，乙方壹份，具有同等法律效力。本合同自甲乙双方法人代表或授权代表签字并盖章之日起生效（乙方如授权代表签字须出具法人授权委托书及授权代表身份证复印件作为合同附件）。</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附件（共</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附件一：物资清单；</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：廉洁承诺书。</w:t>
      </w:r>
    </w:p>
    <w:p>
      <w:pPr>
        <w:keepNext w:val="0"/>
        <w:keepLines w:val="0"/>
        <w:pageBreakBefore w:val="0"/>
        <w:kinsoku/>
        <w:wordWrap w:val="0"/>
        <w:overflowPunct/>
        <w:topLinePunct w:val="0"/>
        <w:autoSpaceDE/>
        <w:autoSpaceDN/>
        <w:bidi w:val="0"/>
        <w:spacing w:line="400" w:lineRule="exact"/>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（以下无正文）</w:t>
      </w:r>
    </w:p>
    <w:p>
      <w:pPr>
        <w:rPr>
          <w:rFonts w:hint="eastAsia"/>
          <w:highlight w:val="none"/>
        </w:rPr>
      </w:pPr>
    </w:p>
    <w:p>
      <w:pPr>
        <w:rPr>
          <w:rFonts w:hint="eastAsia" w:ascii="仿宋" w:hAnsi="仿宋" w:eastAsia="仿宋" w:cs="仿宋"/>
          <w:color w:val="auto"/>
          <w:sz w:val="24"/>
          <w:szCs w:val="24"/>
          <w:highlight w:val="none"/>
        </w:rPr>
      </w:pPr>
    </w:p>
    <w:p>
      <w:pPr>
        <w:pStyle w:val="12"/>
        <w:rPr>
          <w:highlight w:val="none"/>
        </w:rPr>
        <w:sectPr>
          <w:headerReference r:id="rId8" w:type="default"/>
          <w:footerReference r:id="rId9" w:type="default"/>
          <w:pgSz w:w="11906" w:h="16838"/>
          <w:pgMar w:top="1701" w:right="1361" w:bottom="1418" w:left="1701" w:header="851" w:footer="992" w:gutter="0"/>
          <w:pgNumType w:fmt="decimal"/>
          <w:cols w:space="425" w:num="1"/>
          <w:docGrid w:linePitch="312" w:charSpace="0"/>
        </w:sectPr>
      </w:pPr>
    </w:p>
    <w:p>
      <w:pPr>
        <w:keepNext w:val="0"/>
        <w:keepLines w:val="0"/>
        <w:pageBreakBefore w:val="0"/>
        <w:kinsoku/>
        <w:wordWrap w:val="0"/>
        <w:overflowPunct/>
        <w:topLinePunct w:val="0"/>
        <w:autoSpaceDE/>
        <w:autoSpaceDN/>
        <w:bidi w:val="0"/>
        <w:spacing w:line="4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（此页无正文）</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签字页：</w:t>
      </w:r>
    </w:p>
    <w:tbl>
      <w:tblPr>
        <w:tblStyle w:val="13"/>
        <w:tblpPr w:leftFromText="180" w:rightFromText="180" w:vertAnchor="text" w:horzAnchor="page" w:tblpX="1236" w:tblpY="9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  方：</w:t>
            </w:r>
            <w:r>
              <w:rPr>
                <w:rFonts w:ascii="仿宋" w:hAnsi="仿宋" w:eastAsia="仿宋" w:cs="仿宋"/>
                <w:color w:val="auto"/>
                <w:sz w:val="24"/>
                <w:highlight w:val="none"/>
              </w:rPr>
              <w:t>河北建工集团国际工程有限公司</w:t>
            </w:r>
          </w:p>
        </w:tc>
        <w:tc>
          <w:tcPr>
            <w:tcW w:w="4820" w:type="dxa"/>
            <w:vAlign w:val="top"/>
          </w:tcPr>
          <w:p>
            <w:pPr>
              <w:spacing w:beforeLines="50"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820" w:type="dxa"/>
            <w:vAlign w:val="center"/>
          </w:tcPr>
          <w:p>
            <w:pPr>
              <w:spacing w:beforeLines="50"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授权代表：</w:t>
            </w:r>
          </w:p>
        </w:tc>
        <w:tc>
          <w:tcPr>
            <w:tcW w:w="4820" w:type="dxa"/>
            <w:vAlign w:val="center"/>
          </w:tcPr>
          <w:p>
            <w:pPr>
              <w:spacing w:beforeLines="50"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4820" w:type="dxa"/>
            <w:vAlign w:val="center"/>
          </w:tcPr>
          <w:p>
            <w:pPr>
              <w:spacing w:beforeLines="50" w:line="40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86" w:type="dxa"/>
            <w:vAlign w:val="center"/>
          </w:tcPr>
          <w:p>
            <w:pPr>
              <w:spacing w:beforeLines="50" w:line="400" w:lineRule="exact"/>
              <w:ind w:left="355" w:leftChars="0" w:hanging="355"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ascii="仿宋" w:hAnsi="仿宋" w:eastAsia="仿宋" w:cs="仿宋"/>
                <w:color w:val="auto"/>
                <w:sz w:val="24"/>
                <w:highlight w:val="none"/>
              </w:rPr>
              <w:t>河北省石家庄市新华区友谊北大街146号</w:t>
            </w:r>
          </w:p>
        </w:tc>
        <w:tc>
          <w:tcPr>
            <w:tcW w:w="4820" w:type="dxa"/>
            <w:vAlign w:val="center"/>
          </w:tcPr>
          <w:p>
            <w:pPr>
              <w:spacing w:beforeLines="5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6" w:type="dxa"/>
            <w:vAlign w:val="center"/>
          </w:tcPr>
          <w:p>
            <w:pPr>
              <w:spacing w:beforeLines="50" w:line="400" w:lineRule="exact"/>
              <w:ind w:left="355" w:leftChars="0" w:hanging="355"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邮  编：</w:t>
            </w:r>
            <w:r>
              <w:rPr>
                <w:rFonts w:ascii="仿宋" w:hAnsi="仿宋" w:eastAsia="仿宋" w:cs="仿宋"/>
                <w:color w:val="auto"/>
                <w:sz w:val="24"/>
                <w:highlight w:val="none"/>
              </w:rPr>
              <w:t>050000</w:t>
            </w:r>
          </w:p>
        </w:tc>
        <w:tc>
          <w:tcPr>
            <w:tcW w:w="4820" w:type="dxa"/>
            <w:vAlign w:val="center"/>
          </w:tcPr>
          <w:p>
            <w:pPr>
              <w:spacing w:beforeLines="5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86" w:type="dxa"/>
            <w:vAlign w:val="center"/>
          </w:tcPr>
          <w:p>
            <w:pPr>
              <w:pStyle w:val="11"/>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开户行：</w:t>
            </w:r>
            <w:r>
              <w:rPr>
                <w:rFonts w:ascii="仿宋" w:hAnsi="仿宋" w:eastAsia="仿宋" w:cs="仿宋"/>
                <w:color w:val="auto"/>
                <w:highlight w:val="none"/>
              </w:rPr>
              <w:t>中国银行石家庄市机场路支行</w:t>
            </w:r>
          </w:p>
        </w:tc>
        <w:tc>
          <w:tcPr>
            <w:tcW w:w="4820" w:type="dxa"/>
            <w:vAlign w:val="center"/>
          </w:tcPr>
          <w:p>
            <w:pPr>
              <w:spacing w:beforeLines="50" w:line="400" w:lineRule="exact"/>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786" w:type="dxa"/>
            <w:vAlign w:val="center"/>
          </w:tcPr>
          <w:p>
            <w:pPr>
              <w:spacing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w:t>
            </w:r>
            <w:r>
              <w:rPr>
                <w:rFonts w:ascii="仿宋" w:hAnsi="仿宋" w:eastAsia="仿宋" w:cs="仿宋"/>
                <w:color w:val="auto"/>
                <w:sz w:val="24"/>
                <w:highlight w:val="none"/>
              </w:rPr>
              <w:t>河北建工集团国际工程有限公司</w:t>
            </w:r>
          </w:p>
        </w:tc>
        <w:tc>
          <w:tcPr>
            <w:tcW w:w="4820" w:type="dxa"/>
            <w:vAlign w:val="center"/>
          </w:tcPr>
          <w:p>
            <w:pPr>
              <w:spacing w:beforeLines="50" w:line="400" w:lineRule="exact"/>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86" w:type="dxa"/>
            <w:vAlign w:val="center"/>
          </w:tcPr>
          <w:p>
            <w:pPr>
              <w:spacing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  号：</w:t>
            </w:r>
            <w:r>
              <w:rPr>
                <w:rFonts w:ascii="仿宋" w:hAnsi="仿宋" w:eastAsia="仿宋" w:cs="仿宋"/>
                <w:color w:val="auto"/>
                <w:sz w:val="24"/>
                <w:highlight w:val="none"/>
              </w:rPr>
              <w:t>101858121659</w:t>
            </w:r>
          </w:p>
        </w:tc>
        <w:tc>
          <w:tcPr>
            <w:tcW w:w="4820" w:type="dxa"/>
            <w:vAlign w:val="center"/>
          </w:tcPr>
          <w:p>
            <w:pPr>
              <w:spacing w:beforeLines="50" w:line="40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账号：</w:t>
            </w:r>
          </w:p>
        </w:tc>
      </w:tr>
    </w:tbl>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pStyle w:val="12"/>
        <w:keepNext w:val="0"/>
        <w:keepLines w:val="0"/>
        <w:pageBreakBefore w:val="0"/>
        <w:kinsoku/>
        <w:wordWrap w:val="0"/>
        <w:overflowPunct/>
        <w:topLinePunct w:val="0"/>
        <w:autoSpaceDE/>
        <w:autoSpaceDN/>
        <w:bidi w:val="0"/>
        <w:spacing w:line="400" w:lineRule="exact"/>
        <w:ind w:firstLine="480"/>
        <w:rPr>
          <w:rFonts w:ascii="仿宋" w:hAnsi="仿宋" w:eastAsia="仿宋"/>
          <w:color w:val="auto"/>
          <w:highlight w:val="none"/>
        </w:rPr>
        <w:sectPr>
          <w:pgSz w:w="11906" w:h="16838"/>
          <w:pgMar w:top="1701" w:right="1361" w:bottom="1418" w:left="1701" w:header="851" w:footer="992" w:gutter="0"/>
          <w:pgNumType w:fmt="decimal"/>
          <w:cols w:space="425" w:num="1"/>
          <w:docGrid w:linePitch="312" w:charSpace="0"/>
        </w:sectPr>
      </w:pPr>
    </w:p>
    <w:p>
      <w:pPr>
        <w:keepNext w:val="0"/>
        <w:keepLines w:val="0"/>
        <w:pageBreakBefore w:val="0"/>
        <w:kinsoku/>
        <w:wordWrap w:val="0"/>
        <w:overflowPunct/>
        <w:topLinePunct w:val="0"/>
        <w:autoSpaceDE/>
        <w:autoSpaceDN/>
        <w:bidi w:val="0"/>
        <w:spacing w:before="120" w:beforeLines="50" w:line="400" w:lineRule="exact"/>
        <w:ind w:right="-4"/>
        <w:rPr>
          <w:color w:val="auto"/>
          <w:highlight w:val="none"/>
        </w:rPr>
      </w:pPr>
      <w:r>
        <w:rPr>
          <w:rFonts w:hint="eastAsia" w:ascii="仿宋" w:hAnsi="仿宋" w:eastAsia="仿宋" w:cs="仿宋"/>
          <w:color w:val="auto"/>
          <w:sz w:val="24"/>
          <w:highlight w:val="none"/>
        </w:rPr>
        <w:t>附件一：物资清单</w:t>
      </w:r>
    </w:p>
    <w:tbl>
      <w:tblPr>
        <w:tblStyle w:val="13"/>
        <w:tblpPr w:leftFromText="180" w:rightFromText="180" w:vertAnchor="text" w:horzAnchor="page" w:tblpX="1103" w:tblpY="788"/>
        <w:tblOverlap w:val="never"/>
        <w:tblW w:w="9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975"/>
        <w:gridCol w:w="1133"/>
        <w:gridCol w:w="1171"/>
        <w:gridCol w:w="542"/>
        <w:gridCol w:w="1"/>
        <w:gridCol w:w="754"/>
        <w:gridCol w:w="1"/>
        <w:gridCol w:w="852"/>
        <w:gridCol w:w="990"/>
        <w:gridCol w:w="570"/>
        <w:gridCol w:w="763"/>
        <w:gridCol w:w="824"/>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物资名称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规格型号</w:t>
            </w:r>
          </w:p>
        </w:tc>
        <w:tc>
          <w:tcPr>
            <w:tcW w:w="11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标准技术要求/国际标准</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单位</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单价（元）（含税）</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合价（元）（含税）</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税率</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计量依据</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sz w:val="22"/>
                <w:szCs w:val="22"/>
                <w:highlight w:val="none"/>
                <w:u w:val="none"/>
              </w:rPr>
            </w:pPr>
            <w:r>
              <w:rPr>
                <w:rFonts w:hint="eastAsia" w:ascii="仿宋" w:hAnsi="仿宋" w:eastAsia="仿宋" w:cs="仿宋"/>
                <w:b w:val="0"/>
                <w:bCs w:val="0"/>
                <w:color w:val="auto"/>
                <w:sz w:val="24"/>
                <w:szCs w:val="24"/>
                <w:highlight w:val="none"/>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8</w:t>
            </w:r>
          </w:p>
        </w:tc>
        <w:tc>
          <w:tcPr>
            <w:tcW w:w="11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2"/>
                <w:szCs w:val="22"/>
                <w:highlight w:val="none"/>
                <w:u w:val="none"/>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sz w:val="22"/>
                <w:szCs w:val="22"/>
                <w:highlight w:val="none"/>
                <w:u w:val="none"/>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55.00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color w:val="000000"/>
                <w:kern w:val="2"/>
                <w:sz w:val="22"/>
                <w:szCs w:val="22"/>
                <w:highlight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highlight w:val="none"/>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盘螺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highlight w:val="none"/>
              </w:rPr>
            </w:pPr>
            <w:r>
              <w:rPr>
                <w:rFonts w:hint="eastAsia" w:ascii="仿宋" w:hAnsi="仿宋" w:eastAsia="仿宋" w:cs="仿宋"/>
                <w:b w:val="0"/>
                <w:bCs w:val="0"/>
                <w:color w:val="auto"/>
                <w:sz w:val="24"/>
                <w:szCs w:val="24"/>
                <w:highlight w:val="none"/>
                <w:lang w:val="en-US" w:eastAsia="zh-CN"/>
              </w:rPr>
              <w:t>HRB400E 10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highlight w:val="none"/>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highlight w:val="none"/>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13.00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盘螺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12</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12.70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14</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16.20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16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15.80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18</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13.80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20</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35.00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22</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30.00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HRB400E 25</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33.00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12米/根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b w:val="0"/>
                <w:bCs w:val="0"/>
                <w:color w:val="auto"/>
                <w:sz w:val="24"/>
                <w:szCs w:val="24"/>
                <w:highlight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钢筋</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HPB300 6</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sz w:val="24"/>
                <w:szCs w:val="21"/>
                <w:highlight w:val="none"/>
              </w:rPr>
              <w:t>GB1499.1-20</w:t>
            </w:r>
            <w:r>
              <w:rPr>
                <w:rFonts w:hint="eastAsia" w:ascii="仿宋" w:hAnsi="仿宋" w:eastAsia="仿宋" w:cs="仿宋"/>
                <w:sz w:val="24"/>
                <w:szCs w:val="21"/>
                <w:highlight w:val="none"/>
                <w:lang w:val="en-US" w:eastAsia="zh-CN"/>
              </w:rPr>
              <w:t>24</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吨</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b w:val="0"/>
                <w:bCs w:val="0"/>
                <w:color w:val="auto"/>
                <w:sz w:val="24"/>
                <w:szCs w:val="24"/>
                <w:highlight w:val="none"/>
                <w:lang w:val="en-US" w:eastAsia="zh-CN"/>
              </w:rPr>
              <w:t xml:space="preserve">2.90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outlineLvl w:val="9"/>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714"/>
              </w:tabs>
              <w:jc w:val="center"/>
              <w:textAlignment w:val="bottom"/>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盘圆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p>
        </w:tc>
        <w:tc>
          <w:tcPr>
            <w:tcW w:w="38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合计</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fldChar w:fldCharType="begin"/>
            </w:r>
            <w:r>
              <w:rPr>
                <w:rFonts w:hint="eastAsia" w:ascii="仿宋" w:hAnsi="仿宋" w:eastAsia="仿宋" w:cs="仿宋"/>
                <w:i w:val="0"/>
                <w:color w:val="auto"/>
                <w:kern w:val="0"/>
                <w:sz w:val="21"/>
                <w:szCs w:val="21"/>
                <w:highlight w:val="none"/>
                <w:u w:val="none"/>
                <w:lang w:val="en-US" w:eastAsia="zh-CN" w:bidi="ar"/>
              </w:rPr>
              <w:instrText xml:space="preserve"> = sum(F2:F11) \* MERGEFORMAT </w:instrText>
            </w:r>
            <w:r>
              <w:rPr>
                <w:rFonts w:hint="eastAsia" w:ascii="仿宋" w:hAnsi="仿宋" w:eastAsia="仿宋" w:cs="仿宋"/>
                <w:i w:val="0"/>
                <w:color w:val="auto"/>
                <w:kern w:val="0"/>
                <w:sz w:val="21"/>
                <w:szCs w:val="21"/>
                <w:highlight w:val="none"/>
                <w:u w:val="none"/>
                <w:lang w:val="en-US" w:eastAsia="zh-CN" w:bidi="ar"/>
              </w:rPr>
              <w:fldChar w:fldCharType="separate"/>
            </w:r>
            <w:r>
              <w:rPr>
                <w:rFonts w:hint="eastAsia" w:ascii="仿宋" w:hAnsi="仿宋" w:eastAsia="仿宋" w:cs="仿宋"/>
                <w:i w:val="0"/>
                <w:color w:val="auto"/>
                <w:kern w:val="0"/>
                <w:sz w:val="21"/>
                <w:szCs w:val="21"/>
                <w:highlight w:val="none"/>
                <w:u w:val="none"/>
                <w:lang w:val="en-US" w:eastAsia="zh-CN" w:bidi="ar"/>
              </w:rPr>
              <w:t>227.4</w:t>
            </w:r>
            <w:r>
              <w:rPr>
                <w:rFonts w:hint="eastAsia" w:ascii="仿宋" w:hAnsi="仿宋" w:eastAsia="仿宋" w:cs="仿宋"/>
                <w:i w:val="0"/>
                <w:color w:val="auto"/>
                <w:kern w:val="0"/>
                <w:sz w:val="21"/>
                <w:szCs w:val="21"/>
                <w:highlight w:val="none"/>
                <w:u w:val="none"/>
                <w:lang w:val="en-US" w:eastAsia="zh-CN" w:bidi="ar"/>
              </w:rPr>
              <w:fldChar w:fldCharType="end"/>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bl>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tabs>
          <w:tab w:val="left" w:pos="1327"/>
        </w:tabs>
        <w:jc w:val="left"/>
        <w:rPr>
          <w:rFonts w:hint="default"/>
          <w:highlight w:val="none"/>
          <w:lang w:val="en-US" w:eastAsia="zh-CN"/>
        </w:rPr>
        <w:sectPr>
          <w:pgSz w:w="11906" w:h="16838"/>
          <w:pgMar w:top="1701" w:right="1361" w:bottom="1418" w:left="1701" w:header="851" w:footer="992" w:gutter="0"/>
          <w:pgNumType w:fmt="decimal"/>
          <w:cols w:space="425" w:num="1"/>
          <w:docGrid w:linePitch="312" w:charSpace="0"/>
        </w:sectPr>
      </w:pPr>
      <w:r>
        <w:rPr>
          <w:rFonts w:hint="eastAsia"/>
          <w:highlight w:val="none"/>
          <w:lang w:val="en-US" w:eastAsia="zh-CN"/>
        </w:rPr>
        <w:tab/>
      </w:r>
    </w:p>
    <w:p>
      <w:pPr>
        <w:keepNext w:val="0"/>
        <w:keepLines w:val="0"/>
        <w:pageBreakBefore w:val="0"/>
        <w:widowControl/>
        <w:kinsoku/>
        <w:wordWrap w:val="0"/>
        <w:overflowPunct/>
        <w:topLinePunct w:val="0"/>
        <w:autoSpaceDE/>
        <w:autoSpaceDN/>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廉洁承诺书</w:t>
      </w:r>
    </w:p>
    <w:p>
      <w:pPr>
        <w:keepNext w:val="0"/>
        <w:keepLines w:val="0"/>
        <w:pageBreakBefore w:val="0"/>
        <w:tabs>
          <w:tab w:val="left" w:pos="5908"/>
        </w:tabs>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本公</w:t>
      </w:r>
      <w:r>
        <w:rPr>
          <w:rFonts w:hint="eastAsia" w:ascii="仿宋" w:hAnsi="仿宋" w:eastAsia="仿宋" w:cs="仿宋"/>
          <w:color w:val="auto"/>
          <w:sz w:val="24"/>
          <w:highlight w:val="none"/>
          <w:lang w:eastAsia="zh-CN"/>
        </w:rPr>
        <w:t>司</w:t>
      </w:r>
      <w:r>
        <w:rPr>
          <w:rFonts w:hint="eastAsia" w:ascii="仿宋" w:hAnsi="仿宋" w:eastAsia="仿宋" w:cs="仿宋"/>
          <w:color w:val="auto"/>
          <w:sz w:val="24"/>
          <w:highlight w:val="none"/>
        </w:rPr>
        <w:t>为河北建工集团</w:t>
      </w:r>
      <w:r>
        <w:rPr>
          <w:rFonts w:hint="eastAsia" w:ascii="仿宋" w:hAnsi="仿宋" w:eastAsia="仿宋" w:cs="仿宋"/>
          <w:color w:val="auto"/>
          <w:sz w:val="24"/>
          <w:highlight w:val="none"/>
          <w:lang w:eastAsia="zh-CN"/>
        </w:rPr>
        <w:t>国际工程</w:t>
      </w:r>
      <w:r>
        <w:rPr>
          <w:rFonts w:hint="eastAsia" w:ascii="仿宋" w:hAnsi="仿宋" w:eastAsia="仿宋" w:cs="仿宋"/>
          <w:color w:val="auto"/>
          <w:sz w:val="24"/>
          <w:highlight w:val="none"/>
        </w:rPr>
        <w:t>有限公司的材料供应商，为维护和巩固与贵公司的良好合作关系，本公司特承诺如下：</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一、本公司承诺，在与贵司的业务工作中，遵守相关法律规定及贵司的各项规章制度，不涉入任何违法、非法、不当或损害贵司形象、名誉及权益的行为。</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二、本公司及相关人员不向贵司工作人员及其亲属或特定关系人给予或承诺给予不当利益（包括但不限于现金、有价证券、支付凭证及贵重物品）。</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三、本公司及相关人员不向贵司工作人员及其亲属或特定关系人提供宴请、度假、旅游，以及到营业性娱乐场所（包括但不限于营业性的歌厅、舞厅、卡拉OK厅、夜总会、桑拿、按摩和高尔夫球）消费。</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四、本公司及相关人员不为贵司工作人员及其亲属或特定关系人支付应由其个人承担的各种费用（包括但不限于住宅装修、婚丧嫁娶、旅游、度假、食宿、购物、学费、子女出国留学等）。</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五、本公司及相关人员不为贵司人员及其近亲属（含与其关系密切人）购置或者提供通讯工具、交通工具、家电及高档办公用品等物品。</w:t>
      </w:r>
    </w:p>
    <w:p>
      <w:pPr>
        <w:spacing w:line="400" w:lineRule="exact"/>
        <w:ind w:firstLine="480" w:firstLineChars="200"/>
        <w:outlineLvl w:val="9"/>
        <w:rPr>
          <w:rFonts w:hint="eastAsia" w:ascii="仿宋" w:hAnsi="仿宋" w:eastAsia="仿宋" w:cs="仿宋"/>
          <w:bCs w:val="0"/>
          <w:sz w:val="24"/>
          <w:highlight w:val="none"/>
          <w:lang w:val="en-US"/>
        </w:rPr>
      </w:pPr>
      <w:r>
        <w:rPr>
          <w:rFonts w:hint="eastAsia" w:ascii="仿宋" w:hAnsi="仿宋" w:eastAsia="仿宋" w:cs="仿宋"/>
          <w:color w:val="auto"/>
          <w:sz w:val="24"/>
          <w:highlight w:val="none"/>
        </w:rPr>
        <w:t>六、若贵司人员利用职务之便，在双方合作过程中有故意刁难或任何不正当行为，要求宴请或娱乐消费，甚至向本公司索取回扣或者要求利益输送，本公司有责任立即反馈投诉至</w:t>
      </w:r>
      <w:r>
        <w:rPr>
          <w:rFonts w:hint="eastAsia" w:ascii="仿宋" w:hAnsi="仿宋" w:eastAsia="仿宋" w:cs="仿宋"/>
          <w:bCs w:val="0"/>
          <w:sz w:val="24"/>
          <w:highlight w:val="none"/>
          <w:lang w:val="en-US"/>
        </w:rPr>
        <w:t>河北建工集团国际工程有限公司党总支，举报电话0311-680928</w:t>
      </w:r>
      <w:r>
        <w:rPr>
          <w:rFonts w:hint="eastAsia" w:ascii="仿宋" w:hAnsi="仿宋" w:eastAsia="仿宋" w:cs="仿宋"/>
          <w:bCs w:val="0"/>
          <w:sz w:val="24"/>
          <w:highlight w:val="none"/>
          <w:lang w:val="en-US" w:eastAsia="zh-CN"/>
        </w:rPr>
        <w:t>23</w:t>
      </w:r>
      <w:r>
        <w:rPr>
          <w:rFonts w:hint="eastAsia" w:ascii="仿宋" w:hAnsi="仿宋" w:eastAsia="仿宋" w:cs="仿宋"/>
          <w:bCs w:val="0"/>
          <w:sz w:val="24"/>
          <w:highlight w:val="none"/>
          <w:lang w:val="en-US"/>
        </w:rPr>
        <w:t>。</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如发现本公司违反承诺，致使贵司工作人员违规违法或给贵司造成损失的，本公司自愿按照下列规定接受处罚：（一）本公司有违反本承诺书给贵司造成的损失本公司予以赔偿。（二）贵司有权单方终止合同，包括终止与本公司的各项合作以及取消本公司分包商和供应商资格，如情节严重的，贵司还可没收我单位履约保函。同时，我单位将严肃处理本单位有关经办人员，触犯刑法的将配合进行司法程序。</w:t>
      </w:r>
    </w:p>
    <w:p>
      <w:pPr>
        <w:pStyle w:val="12"/>
        <w:keepNext w:val="0"/>
        <w:keepLines w:val="0"/>
        <w:pageBreakBefore w:val="0"/>
        <w:kinsoku/>
        <w:wordWrap w:val="0"/>
        <w:overflowPunct/>
        <w:topLinePunct w:val="0"/>
        <w:autoSpaceDE/>
        <w:autoSpaceDN/>
        <w:bidi w:val="0"/>
        <w:ind w:firstLine="480"/>
        <w:rPr>
          <w:color w:val="auto"/>
          <w:highlight w:val="none"/>
        </w:rPr>
      </w:pPr>
    </w:p>
    <w:p>
      <w:pPr>
        <w:keepNext w:val="0"/>
        <w:keepLines w:val="0"/>
        <w:pageBreakBefore w:val="0"/>
        <w:kinsoku/>
        <w:wordWrap w:val="0"/>
        <w:overflowPunct/>
        <w:topLinePunct w:val="0"/>
        <w:autoSpaceDE/>
        <w:autoSpaceDN/>
        <w:bidi w:val="0"/>
        <w:spacing w:line="400" w:lineRule="exact"/>
        <w:ind w:firstLine="511" w:firstLineChars="213"/>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承诺方（加盖单位公章）：</w:t>
      </w:r>
    </w:p>
    <w:p>
      <w:pPr>
        <w:keepNext w:val="0"/>
        <w:keepLines w:val="0"/>
        <w:pageBreakBefore w:val="0"/>
        <w:kinsoku/>
        <w:wordWrap w:val="0"/>
        <w:overflowPunct/>
        <w:topLinePunct w:val="0"/>
        <w:autoSpaceDE/>
        <w:autoSpaceDN/>
        <w:bidi w:val="0"/>
        <w:spacing w:line="400" w:lineRule="exact"/>
        <w:ind w:firstLine="447" w:firstLineChars="213"/>
        <w:jc w:val="left"/>
        <w:rPr>
          <w:color w:val="auto"/>
          <w:highlight w:val="none"/>
        </w:rPr>
      </w:pP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承诺方法定代表人（主要负责人）签字：</w:t>
      </w:r>
    </w:p>
    <w:p>
      <w:pPr>
        <w:keepNext w:val="0"/>
        <w:keepLines w:val="0"/>
        <w:pageBreakBefore w:val="0"/>
        <w:kinsoku/>
        <w:wordWrap w:val="0"/>
        <w:overflowPunct/>
        <w:topLinePunct w:val="0"/>
        <w:autoSpaceDE/>
        <w:autoSpaceDN/>
        <w:bidi w:val="0"/>
        <w:spacing w:line="400" w:lineRule="exact"/>
        <w:ind w:firstLine="0" w:firstLineChars="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highlight w:val="none"/>
        </w:rPr>
      </w:pPr>
    </w:p>
    <w:p>
      <w:pPr>
        <w:pStyle w:val="2"/>
        <w:rPr>
          <w:rFonts w:hint="eastAsia" w:eastAsia="仿宋"/>
          <w:highlight w:val="none"/>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r>
      <w:rPr>
        <w:rFonts w:hint="eastAsia"/>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gpA6tABAACkAwAADgAAAAAAAAABACAAAAAeAQAAZHJz&#10;L2Uyb0RvYy54bWxQSwUGAAAAAAYABgBZAQAAYA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34</w:t>
                          </w:r>
                          <w:r>
                            <w:fldChar w:fldCharType="end"/>
                          </w:r>
                          <w: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lfr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V+vDICAABj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34</w:t>
                    </w:r>
                    <w:r>
                      <w:fldChar w:fldCharType="end"/>
                    </w:r>
                    <w:r>
                      <w:t xml:space="preserve">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8oja+tABAACkAwAADgAAAAAAAAABACAAAAAeAQAAZHJz&#10;L2Uyb0RvYy54bWxQSwUGAAAAAAYABgBZAQAAYA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Fonts w:hint="eastAsia" w:eastAsia="宋体"/>
                              <w:lang w:eastAsia="zh-CN"/>
                            </w:rPr>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e53HNABAACkAwAADgAAAAAAAAABACAAAAAeAQAAZHJz&#10;L2Uyb0RvYy54bWxQSwUGAAAAAAYABgBZAQAAYAUAAAAA&#10;">
              <v:fill on="f" focussize="0,0"/>
              <v:stroke on="f"/>
              <v:imagedata o:title=""/>
              <o:lock v:ext="edit" aspectratio="f"/>
              <v:textbox inset="0mm,0mm,0mm,0mm" style="mso-fit-shape-to-text:t;">
                <w:txbxContent>
                  <w:p>
                    <w:pPr>
                      <w:pStyle w:val="9"/>
                      <w:rPr>
                        <w:rFonts w:hint="eastAsia" w:eastAsia="宋体"/>
                        <w:lang w:eastAsia="zh-CN"/>
                      </w:rP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仿宋" w:hAnsi="仿宋" w:eastAsia="仿宋" w:cs="黑体"/>
        <w:szCs w:val="21"/>
      </w:rPr>
    </w:pPr>
    <w:bookmarkStart w:id="10" w:name="OLE_LINK2"/>
    <w:r>
      <w:rPr>
        <w:rFonts w:hint="eastAsia" w:ascii="仿宋" w:hAnsi="仿宋" w:eastAsia="仿宋"/>
        <w:sz w:val="21"/>
        <w:szCs w:val="21"/>
        <w:lang w:val="en-US" w:eastAsia="zh-CN"/>
      </w:rPr>
      <w:t>无极县第二中学新建教学楼宿舍楼项目 宿舍楼</w:t>
    </w:r>
    <w:r>
      <w:rPr>
        <w:rFonts w:hint="eastAsia" w:ascii="仿宋" w:hAnsi="仿宋" w:eastAsia="仿宋" w:cs="黑体"/>
        <w:sz w:val="21"/>
        <w:szCs w:val="21"/>
        <w:highlight w:val="none"/>
        <w:lang w:eastAsia="zh-CN"/>
      </w:rPr>
      <w:t>第二批钢筋</w:t>
    </w:r>
    <w:r>
      <w:rPr>
        <w:rFonts w:hint="eastAsia" w:ascii="仿宋" w:hAnsi="仿宋" w:eastAsia="仿宋" w:cs="黑体"/>
        <w:sz w:val="21"/>
        <w:szCs w:val="21"/>
        <w:highlight w:val="none"/>
      </w:rPr>
      <w:t>采购</w:t>
    </w:r>
    <w:r>
      <w:rPr>
        <w:rFonts w:hint="eastAsia" w:ascii="仿宋" w:hAnsi="仿宋" w:eastAsia="仿宋" w:cs="黑体"/>
        <w:szCs w:val="21"/>
      </w:rPr>
      <w:t>招标文件</w:t>
    </w:r>
    <w:bookmarkEnd w:id="1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hint="eastAsia"/>
        <w:lang w:eastAsia="zh-CN"/>
      </w:rPr>
    </w:pPr>
    <w:r>
      <w:rPr>
        <w:rFonts w:hint="eastAsia" w:ascii="仿宋" w:hAnsi="仿宋" w:eastAsia="仿宋"/>
        <w:sz w:val="21"/>
        <w:szCs w:val="21"/>
        <w:lang w:val="en-US" w:eastAsia="zh-CN"/>
      </w:rPr>
      <w:t>无极县第二中学新建教学楼宿舍楼项目 宿舍楼</w:t>
    </w:r>
    <w:r>
      <w:rPr>
        <w:rFonts w:hint="eastAsia" w:ascii="仿宋" w:hAnsi="仿宋" w:eastAsia="仿宋" w:cs="黑体"/>
        <w:sz w:val="21"/>
        <w:szCs w:val="21"/>
        <w:highlight w:val="none"/>
        <w:lang w:eastAsia="zh-CN"/>
      </w:rPr>
      <w:t>第二批钢筋</w:t>
    </w:r>
    <w:r>
      <w:rPr>
        <w:rFonts w:hint="eastAsia" w:ascii="仿宋" w:hAnsi="仿宋" w:eastAsia="仿宋" w:cs="黑体"/>
        <w:sz w:val="21"/>
        <w:szCs w:val="21"/>
        <w:highlight w:val="none"/>
      </w:rPr>
      <w:t>采购</w:t>
    </w:r>
    <w:r>
      <w:rPr>
        <w:rFonts w:hint="eastAsia" w:ascii="仿宋" w:hAnsi="仿宋" w:eastAsia="仿宋" w:cs="黑体"/>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1"/>
      </w:pBdr>
      <w:kinsoku/>
      <w:wordWrap/>
      <w:overflowPunct/>
      <w:topLinePunct w:val="0"/>
      <w:autoSpaceDE/>
      <w:autoSpaceDN/>
      <w:bidi w:val="0"/>
      <w:adjustRightInd/>
      <w:snapToGrid/>
      <w:spacing w:line="240" w:lineRule="auto"/>
      <w:jc w:val="right"/>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无极县第二中学新建教学楼宿舍楼项目   宿舍楼第二批</w:t>
    </w:r>
    <w:r>
      <w:rPr>
        <w:rFonts w:hint="eastAsia" w:ascii="仿宋" w:hAnsi="仿宋" w:eastAsia="仿宋"/>
        <w:sz w:val="21"/>
        <w:szCs w:val="21"/>
      </w:rPr>
      <w:t>钢筋采购</w:t>
    </w:r>
    <w:r>
      <w:rPr>
        <w:rFonts w:hint="eastAsia" w:ascii="仿宋" w:hAnsi="仿宋" w:eastAsia="仿宋"/>
        <w:sz w:val="21"/>
        <w:szCs w:val="21"/>
        <w:lang w:eastAsia="zh-CN"/>
      </w:rPr>
      <w:t>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1"/>
      </w:pBdr>
      <w:kinsoku/>
      <w:wordWrap/>
      <w:overflowPunct/>
      <w:topLinePunct w:val="0"/>
      <w:autoSpaceDE/>
      <w:autoSpaceDN/>
      <w:bidi w:val="0"/>
      <w:adjustRightInd/>
      <w:snapToGrid/>
      <w:spacing w:line="240" w:lineRule="auto"/>
      <w:jc w:val="right"/>
      <w:textAlignment w:val="auto"/>
      <w:rPr>
        <w:rFonts w:hint="eastAsia" w:ascii="仿宋" w:hAnsi="仿宋" w:eastAsia="仿宋"/>
        <w:sz w:val="21"/>
        <w:szCs w:val="21"/>
        <w:lang w:eastAsia="zh-CN"/>
      </w:rPr>
    </w:pPr>
    <w:r>
      <w:rPr>
        <w:rFonts w:hint="eastAsia" w:ascii="仿宋" w:hAnsi="仿宋" w:eastAsia="仿宋"/>
        <w:sz w:val="21"/>
        <w:szCs w:val="21"/>
        <w:lang w:val="en-US" w:eastAsia="zh-CN"/>
      </w:rPr>
      <w:t>无极县第二中学新建教学楼宿舍楼项目   宿舍楼</w:t>
    </w:r>
    <w:r>
      <w:rPr>
        <w:rFonts w:hint="eastAsia" w:ascii="仿宋" w:hAnsi="仿宋" w:eastAsia="仿宋"/>
        <w:sz w:val="21"/>
        <w:szCs w:val="21"/>
      </w:rPr>
      <w:t>钢筋采购</w:t>
    </w:r>
    <w:r>
      <w:rPr>
        <w:rFonts w:hint="eastAsia" w:ascii="仿宋" w:hAnsi="仿宋" w:eastAsia="仿宋"/>
        <w:sz w:val="21"/>
        <w:szCs w:val="21"/>
        <w:lang w:eastAsia="zh-CN"/>
      </w:rPr>
      <w:t>招标</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70CFC"/>
    <w:multiLevelType w:val="singleLevel"/>
    <w:tmpl w:val="93970CFC"/>
    <w:lvl w:ilvl="0" w:tentative="0">
      <w:start w:val="1"/>
      <w:numFmt w:val="decimal"/>
      <w:suff w:val="nothing"/>
      <w:lvlText w:val="（%1）"/>
      <w:lvlJc w:val="left"/>
    </w:lvl>
  </w:abstractNum>
  <w:abstractNum w:abstractNumId="1">
    <w:nsid w:val="DBAB6E47"/>
    <w:multiLevelType w:val="singleLevel"/>
    <w:tmpl w:val="DBAB6E47"/>
    <w:lvl w:ilvl="0" w:tentative="0">
      <w:start w:val="1"/>
      <w:numFmt w:val="decimal"/>
      <w:suff w:val="nothing"/>
      <w:lvlText w:val="%1、"/>
      <w:lvlJc w:val="left"/>
    </w:lvl>
  </w:abstractNum>
  <w:abstractNum w:abstractNumId="2">
    <w:nsid w:val="0E0327CC"/>
    <w:multiLevelType w:val="singleLevel"/>
    <w:tmpl w:val="0E0327CC"/>
    <w:lvl w:ilvl="0" w:tentative="0">
      <w:start w:val="1"/>
      <w:numFmt w:val="decimal"/>
      <w:suff w:val="nothing"/>
      <w:lvlText w:val="（%1）"/>
      <w:lvlJc w:val="left"/>
    </w:lvl>
  </w:abstractNum>
  <w:abstractNum w:abstractNumId="3">
    <w:nsid w:val="4C98FAA3"/>
    <w:multiLevelType w:val="singleLevel"/>
    <w:tmpl w:val="4C98FAA3"/>
    <w:lvl w:ilvl="0" w:tentative="0">
      <w:start w:val="1"/>
      <w:numFmt w:val="chineseCounting"/>
      <w:suff w:val="nothing"/>
      <w:lvlText w:val="%1、"/>
      <w:lvlJc w:val="left"/>
      <w:rPr>
        <w:rFonts w:hint="eastAsia"/>
        <w:lang w:val="en-US"/>
      </w:rPr>
    </w:lvl>
  </w:abstractNum>
  <w:abstractNum w:abstractNumId="4">
    <w:nsid w:val="4F204300"/>
    <w:multiLevelType w:val="singleLevel"/>
    <w:tmpl w:val="4F204300"/>
    <w:lvl w:ilvl="0" w:tentative="0">
      <w:start w:val="1"/>
      <w:numFmt w:val="decimal"/>
      <w:suff w:val="nothing"/>
      <w:lvlText w:val="%1、"/>
      <w:lvlJc w:val="left"/>
    </w:lvl>
  </w:abstractNum>
  <w:abstractNum w:abstractNumId="5">
    <w:nsid w:val="7E68BC4B"/>
    <w:multiLevelType w:val="singleLevel"/>
    <w:tmpl w:val="7E68BC4B"/>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B5C8C"/>
    <w:rsid w:val="011C3FC1"/>
    <w:rsid w:val="054B1832"/>
    <w:rsid w:val="15F73F8C"/>
    <w:rsid w:val="1BD3178E"/>
    <w:rsid w:val="25484F74"/>
    <w:rsid w:val="2591235E"/>
    <w:rsid w:val="354C62CA"/>
    <w:rsid w:val="35FC7B89"/>
    <w:rsid w:val="427D1F55"/>
    <w:rsid w:val="42DD1C84"/>
    <w:rsid w:val="475D63F5"/>
    <w:rsid w:val="4D962DE2"/>
    <w:rsid w:val="4EEE6126"/>
    <w:rsid w:val="5FBD2CE7"/>
    <w:rsid w:val="63C90D93"/>
    <w:rsid w:val="64F913C8"/>
    <w:rsid w:val="68200396"/>
    <w:rsid w:val="6EA23549"/>
    <w:rsid w:val="750B1B3B"/>
    <w:rsid w:val="76AB5C8C"/>
    <w:rsid w:val="7C9E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line="360" w:lineRule="auto"/>
      <w:ind w:firstLine="420" w:firstLineChars="200"/>
      <w:outlineLvl w:val="3"/>
    </w:pPr>
    <w:rPr>
      <w:rFonts w:ascii="Arial" w:hAnsi="Arial"/>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ind w:firstLine="880"/>
    </w:pPr>
    <w:rPr>
      <w:rFonts w:ascii="??_GB2312" w:hAnsi="??_GB2312" w:eastAsia="仿宋" w:cs="??_GB2312"/>
      <w:color w:val="FF0000"/>
    </w:rPr>
  </w:style>
  <w:style w:type="paragraph" w:styleId="4">
    <w:name w:val="table of authorities"/>
    <w:basedOn w:val="1"/>
    <w:next w:val="1"/>
    <w:qFormat/>
    <w:uiPriority w:val="0"/>
    <w:pPr>
      <w:ind w:left="420" w:left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oc 2"/>
    <w:basedOn w:val="1"/>
    <w:next w:val="1"/>
    <w:unhideWhenUsed/>
    <w:qFormat/>
    <w:uiPriority w:val="39"/>
    <w:pPr>
      <w:ind w:left="420" w:leftChars="200"/>
    </w:pPr>
  </w:style>
  <w:style w:type="paragraph" w:styleId="8">
    <w:name w:val="Body Text Indent"/>
    <w:basedOn w:val="1"/>
    <w:next w:val="1"/>
    <w:qFormat/>
    <w:uiPriority w:val="0"/>
    <w:pPr>
      <w:ind w:firstLine="570"/>
    </w:pPr>
    <w:rPr>
      <w:rFonts w:ascii="楷体_GB2312" w:eastAsia="楷体_GB2312"/>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next w:val="1"/>
    <w:unhideWhenUsed/>
    <w:qFormat/>
    <w:uiPriority w:val="99"/>
    <w:pPr>
      <w:ind w:left="200" w:firstLine="200" w:firstLineChars="200"/>
    </w:pPr>
    <w:rPr>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样式 样式 四号 行距: 1.5 倍行距 + 四号 左侧:  1 字符 首行缩进:  2 字符 右侧:  1 字符"/>
    <w:basedOn w:val="1"/>
    <w:qFormat/>
    <w:uiPriority w:val="0"/>
    <w:pPr>
      <w:spacing w:line="360" w:lineRule="auto"/>
      <w:ind w:left="210" w:leftChars="100" w:right="210" w:rightChars="100" w:firstLine="480" w:firstLineChars="200"/>
      <w:jc w:val="left"/>
    </w:pPr>
    <w:rPr>
      <w:rFonts w:cs="宋体"/>
      <w:sz w:val="24"/>
    </w:rPr>
  </w:style>
  <w:style w:type="paragraph" w:styleId="19">
    <w:name w:val="List Paragraph"/>
    <w:basedOn w:val="1"/>
    <w:unhideWhenUsed/>
    <w:qFormat/>
    <w:uiPriority w:val="99"/>
    <w:pPr>
      <w:ind w:firstLine="420" w:firstLineChars="200"/>
    </w:pPr>
  </w:style>
  <w:style w:type="character" w:customStyle="1" w:styleId="2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2025-03-10T08:03:00Z</dcterms:created>
  <dc:creator>Administrator</dc:creator>
  <cp:lastModifiedBy>静1407135929</cp:lastModifiedBy>
  <dcterms:modified xsi:type="dcterms:W3CDTF">2025-03-20T05:52:47Z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A9937933C2854F77878D8A48C57C3C1B</vt:lpwstr>
  </property>
</Properties>
</file>